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3CEB4" w14:textId="436B28BA" w:rsidR="002B6390" w:rsidRPr="00E22BC6" w:rsidRDefault="002B6390" w:rsidP="002B6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Hlk157877184"/>
      <w:r w:rsidRPr="00E22B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Домашняя работа «СССР в 1920-</w:t>
      </w:r>
      <w:r w:rsidR="00E22BC6" w:rsidRPr="00E22B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</w:t>
      </w:r>
      <w:r w:rsidRPr="00E22B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14:paraId="26F90197" w14:textId="4BAB4173" w:rsidR="002B6390" w:rsidRPr="00035929" w:rsidRDefault="002B6390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0A311D4B" w14:textId="039679DA" w:rsidR="002B6390" w:rsidRPr="002B6390" w:rsidRDefault="002B6390" w:rsidP="00E22B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год, в котором началось проведение нового курса в экономике, о котором говорится в тексте. Кто был в это время главой советского правительства? Под каким названием вошла в историю прежняя экономическая политика, от методов которой в постановлении призывается отказаться?</w:t>
      </w:r>
    </w:p>
    <w:p w14:paraId="193D857D" w14:textId="77777777" w:rsidR="002B6390" w:rsidRPr="002B6390" w:rsidRDefault="002B6390" w:rsidP="00E22B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цель в системе денежного обращения ставится в постановлении? Назовите две финансовые меры, которые в постановлении указываются как необходимые для достижения поставленной цели.</w:t>
      </w:r>
    </w:p>
    <w:p w14:paraId="6836CB93" w14:textId="77777777" w:rsidR="002B6390" w:rsidRPr="002B6390" w:rsidRDefault="002B6390" w:rsidP="00E22B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Привлекая исторические знания, укажите не менее трёх причин перехода советской власти к новой политике, о которой говорится в постановлении.</w:t>
      </w:r>
    </w:p>
    <w:p w14:paraId="192CA4F7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постановления:</w:t>
      </w:r>
    </w:p>
    <w:p w14:paraId="60C1540C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«Считая, что Советская власть вполне своевременно перешла к новой экономической политике и что правильность этой политики вполне подтверждена намечающимся оживлением хозяйственного оборота, IX съезд Советов вполне одобряет мероприятия Рабоче-крестьянского правительства, направленные к быстрейшему проведению в жизнь начал новой экономической политики.</w:t>
      </w:r>
    </w:p>
    <w:p w14:paraId="73C232AA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дальнейшем проведении этой политики необходимо самым внимательным образом считаться с хозяйственной обстановкой, характерными чертами которой надо считать: 1.  образование внутреннего рынка как результат отказа от продразвёрстки; 2.  развитие денежного обмена. И то, и другое есть непосредственный результат преобладания мелкого и крестьянского хозяйства в стране. При этих условиях крупнейшей ошибкой было бы применение в области народного хозяйства со стороны Советской власти тех методов, которые применялись ею в предшествовавший период и которые вызваны были специальными условиями эпохи гражданской войны. Рабоче-крестьянская власть путём систематических строго обдуманных и построенных на точном учёте процессов рынка экономических мероприятий должна взять в свои руки регулирование рынка и денежного обращения.</w:t>
      </w:r>
    </w:p>
    <w:p w14:paraId="7C1E8995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интересах оздоровления рынка должен быть принят ряд срочных финансовых мер, направленных к восстановлению денежного обращения на основе золотой валюты. Первым шагом к этому должно явиться неуклонное проведение плана быстрейшего сокращения выпуска бумажных денег путём систематического проведения налоговой политики и платности хозяйственных услуг государства...</w:t>
      </w:r>
    </w:p>
    <w:p w14:paraId="3A9113A3" w14:textId="01063EB8" w:rsidR="002B6390" w:rsidRPr="00035929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Советской республики и всех её центральных и местных учреждений должны быть сведены к минимуму, приведены в связь с её ресурсами...»</w:t>
      </w:r>
    </w:p>
    <w:p w14:paraId="67A0C679" w14:textId="77777777" w:rsidR="00E22BC6" w:rsidRPr="002B6390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AB2D74" w14:textId="2DFCDE52" w:rsidR="002B6390" w:rsidRPr="00035929" w:rsidRDefault="002B6390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43FBA1CB" w14:textId="77777777" w:rsidR="002B6390" w:rsidRPr="002B6390" w:rsidRDefault="002B6390" w:rsidP="00E22B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год, в котором происходили описываемые в третьем и последующих абзацах текста события. Назовите фамилию главы советского правительства в указанный год. Напишите название экономической политики советского правительства, о последствиях которой говорится в тексте.</w:t>
      </w:r>
    </w:p>
    <w:p w14:paraId="277ABCBE" w14:textId="77777777" w:rsidR="002B6390" w:rsidRPr="002B6390" w:rsidRDefault="002B6390" w:rsidP="00E22B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приводимые автором три положения о тяготах, с которыми столкнулось население страны в результате политики коммунистов</w:t>
      </w:r>
    </w:p>
    <w:p w14:paraId="2AA79041" w14:textId="77777777" w:rsidR="002B6390" w:rsidRPr="002B6390" w:rsidRDefault="002B6390" w:rsidP="00E22BC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Привлекая исторические знания, назовите три преобразования, осуществлённые властями в связи с переходом к новому экономическому курсу, провозглашённому в том же году, к которому относятся описываемые в третьем и последующих абзацах текста события.</w:t>
      </w:r>
    </w:p>
    <w:p w14:paraId="7955CF2C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отрывок из воспоминаний: </w:t>
      </w:r>
    </w:p>
    <w:p w14:paraId="6BF9C8B6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 три с половиной года своего существования коммунисты дали не раскрепощение, а полнейшее порабощение личности человека. Вместо полицейско-жандармского монархизма получили ежеминутный страх попасть в застенок чрезвычайки. Если наболевшую в душе правду труженик выскажет, то его сейчас же причислят к контрреволюционерам, к агентам Антанты и т. д. и в награду он получает или пулю, или решётку, равносильную голодной смерти.</w:t>
      </w:r>
    </w:p>
    <w:p w14:paraId="6895E686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при помощи казённых коммунистических профессиональных союзов прикрепили к станкам, сделав труд не радостью, а новым невыносимым рабством. На протесты крестьян, выражающиеся в стихийных восстаниях, и на протесты рабочих, вынужденных самой обстановкой жизни к забастовкам по всей России, коммунисты ответили массовыми расстрелами, тюрьмами и концентрационными лагерями. А как живут крестьяне и что они получили? Они получили полное разграбление муки, зерна, всякого скота и крестьянского инвентаря, неисчислимые реквизиции.</w:t>
      </w:r>
    </w:p>
    <w:p w14:paraId="59B99EFC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Терпению настал конец. 25, 26, 27 и 28 февраля начались забастовки в Петрограде. В Кронштадте 27 февраля на кораблях «Петропавловск» и «Севастополь» произошли стихийные митинги всей команды, а затем и 1-й и 2-й бригады линейных кораблей, где категорически потребовали от комиссаров беспартийного выбора представителей в Петроград.</w:t>
      </w:r>
    </w:p>
    <w:p w14:paraId="41151080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решено 1 марта на Якорной площади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собрание всего кронштадтского населения. На этом митинге выступало много ораторов, после чего была единогласно принята резолюция, предложенная линкорами.</w:t>
      </w:r>
    </w:p>
    <w:p w14:paraId="6026C801" w14:textId="1DEB018D" w:rsidR="002B6390" w:rsidRPr="00035929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 марта Революционный комитет послал радио «всем, всем, всем», в котором указывал, что он уверен в правоте своего дела, что Кронштадт стоит за власть свободно избранных советов, а не партий, только такие советы могут выражать волю народа, а не коммунисты».</w:t>
      </w:r>
    </w:p>
    <w:p w14:paraId="5BA74B3F" w14:textId="77777777" w:rsidR="00E22BC6" w:rsidRPr="002B6390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D3AF78" w14:textId="2569603C" w:rsidR="002B6390" w:rsidRPr="00035929" w:rsidRDefault="002B6390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35FF7805" w14:textId="77777777" w:rsidR="002B6390" w:rsidRPr="002B6390" w:rsidRDefault="002B6390" w:rsidP="00E22BC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и где состоялись переговоры между делегацией РСФСР и Германии? Какие обстоятельства сделали возможным данные переговоры?</w:t>
      </w:r>
    </w:p>
    <w:p w14:paraId="24AC2119" w14:textId="77777777" w:rsidR="002B6390" w:rsidRPr="002B6390" w:rsidRDefault="002B6390" w:rsidP="00E22BC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текст источника, укажите, какие основные решения были приняты на встрече представителей РСФСР и Германии. Какие последствия для РСФСР имели достигнутые договорённости?</w:t>
      </w:r>
    </w:p>
    <w:p w14:paraId="7A7E8848" w14:textId="77777777" w:rsidR="002B6390" w:rsidRPr="002B6390" w:rsidRDefault="002B6390" w:rsidP="00E22BC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знания по истории, укажите, в каких областях развивалось сотрудничество между РСФСР (СССР) и Германией? В каком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причинам это сотрудничество было свёрнуто? </w:t>
      </w:r>
    </w:p>
    <w:p w14:paraId="08EC3713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материалов договора, заключённого между РСФСР и Германией:</w:t>
      </w:r>
    </w:p>
    <w:p w14:paraId="6909844E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«Статья 1. Оба правительства согласны, что разногласия между Германией и Российской Советской Республикой по вопросам, возникшим за время состояния этих госуда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 в в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ойне, регулируются на следующих основаниях: </w:t>
      </w:r>
    </w:p>
    <w:p w14:paraId="2D258B37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  Германское государство и РСФСР взаимно отказываются от возмещения их военных расходов, равно как и от возмещения военных убытков, иначе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 убытков, которые были причинены им и их гражданам в районах военных действий, вследствие военных мероприятий, включая и предпринятые на территории противной стороны реквизиции. Равным образом обе стороны отказываются от возмещения невоенных убытков, причиненных гражданам одной стороны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называемых исключительных военных законов и насильственных мероприятий государственных органов другой стороны. &lt;...&gt; </w:t>
      </w:r>
    </w:p>
    <w:p w14:paraId="145A7F85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Статья 3.  Дипломатические и консульские отношения между Германией и РСФСР немедленно возобновляются. Допущение консулов той и другой стороны будет урегулировано специальным соглашением. &lt;...&gt; </w:t>
      </w:r>
    </w:p>
    <w:p w14:paraId="6EDAD02E" w14:textId="3BFEA59A" w:rsidR="002B6390" w:rsidRPr="00035929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5.  Оба правительства будут в доброжелательном духе взаимно идти навстречу хозяйственным потребностям обеих стран. В случае принципиального урегулирования этого вопроса на международном базисе, они вступят между собою в предварительный обмен мнений.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жизнь».</w:t>
      </w:r>
    </w:p>
    <w:p w14:paraId="3323C622" w14:textId="77777777" w:rsidR="00E22BC6" w:rsidRPr="002B6390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715DC2" w14:textId="72752C17" w:rsidR="002B6390" w:rsidRPr="00035929" w:rsidRDefault="002B6390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2726CECB" w14:textId="77777777" w:rsidR="002B6390" w:rsidRPr="002B6390" w:rsidRDefault="002B6390" w:rsidP="00E22BC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год провозглашения данной декларации. Укажите название, которое носило российское правительство в момент принятия данной декларации. Назовите председателя российского правительства на момент принятия данной декларации.</w:t>
      </w:r>
    </w:p>
    <w:p w14:paraId="16D80A21" w14:textId="77777777" w:rsidR="002B6390" w:rsidRPr="002B6390" w:rsidRDefault="002B6390" w:rsidP="00E22BC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три обоснования необходимости принимаемого решения, указываемые в декларации. Опираясь на знания, укажите, какие государства подписали данную декларацию?</w:t>
      </w:r>
    </w:p>
    <w:p w14:paraId="7909594B" w14:textId="77777777" w:rsidR="002B6390" w:rsidRPr="002B6390" w:rsidRDefault="002B6390" w:rsidP="00E22BC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исторические знания, укажите, какие существовали проекты создания государства, об образовании которого идет речь в декларации. Укажите не менее двух последствий образования данного государства.</w:t>
      </w:r>
    </w:p>
    <w:p w14:paraId="76B3931F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декларации:</w:t>
      </w:r>
    </w:p>
    <w:p w14:paraId="621FF649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 времени образования советских республик государства мира раскололись на два лагеря: лагерь капитализма и лагерь социализма.</w:t>
      </w:r>
    </w:p>
    <w:p w14:paraId="7F382941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Там, в лагере капитализма  — национальная вражда и неравенство, колониальное рабство и шовинизм, национальное угнетение и погромы, империалистические зверства и войны.</w:t>
      </w:r>
    </w:p>
    <w:p w14:paraId="2893A18B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Здесь, в лагере социализма  — взаимное доверие и мир, национальная свобода и равенство, мирное сожительство и братское сотрудничество народов.</w:t>
      </w:r>
    </w:p>
    <w:p w14:paraId="42A91FF2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лагере Советов, только в условиях диктатуры пролетариата, сплотившей вокруг себя большинство населения, оказалось возможным уничтожить в корне национальный гнёт… отбить нападение империалистов всего мира, внутренних и внешних; только благодаря этим обстоятельствам удалось успешно ликвидировать гражданскую войну.</w:t>
      </w:r>
    </w:p>
    <w:p w14:paraId="6D3B6792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годы войны не прошли бесследно. Разорённые поля, остановившиеся заводы, разрушенные производительные силы и истощённые хозяйственные ресурсы, оставшиеся в наследство от войны, делают недостаточными отдельные усилия отдельных республик по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хозяйственном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строительству. Восстановление народного хозяйства оказалось невозможным при раздельном существовании республик.</w:t>
      </w:r>
    </w:p>
    <w:p w14:paraId="1B013205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неустойчивость международного положения, опасность новых нападений делают неизбежным создание единого фронта советских республик перед лицом капиталистического окружения.</w:t>
      </w:r>
    </w:p>
    <w:p w14:paraId="17E8A589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само строение Советской власти, интернациональной по своей классовой природе, толкает трудящиеся массы советских республик на путь объединения в одну социалистическую семью.</w:t>
      </w:r>
    </w:p>
    <w:p w14:paraId="532349B1" w14:textId="7E74E13C" w:rsidR="002B6390" w:rsidRPr="00035929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эти обстоятельства повелительно требуют объединения советских республик в одно союзное государство. Воля народов советских республик, собравшихся недавно на съезд своих Советов и единодушно принявших решение об образовании: «Союза Советских Социалистических Республик», служит надёжно порукой в том, что Союз этот является добровольным объединением равноправных народов».</w:t>
      </w:r>
    </w:p>
    <w:p w14:paraId="64F1C7A9" w14:textId="77777777" w:rsidR="00E22BC6" w:rsidRPr="002B6390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EEBBD" w14:textId="3965B580" w:rsidR="002B6390" w:rsidRPr="00035929" w:rsidRDefault="002B6390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1C365C5F" w14:textId="77777777" w:rsidR="002B6390" w:rsidRPr="002B6390" w:rsidRDefault="002B6390" w:rsidP="00E22BC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является автором данного документа? В каком году завершит свой жизненный путь данный человек? О какой партии идет речь в отрывке? </w:t>
      </w:r>
    </w:p>
    <w:p w14:paraId="6C827084" w14:textId="77777777" w:rsidR="002B6390" w:rsidRPr="002B6390" w:rsidRDefault="002B6390" w:rsidP="00E22BC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негативные качества Сталина и Троцкого называет автор? К чему, по его мнению, эти качества могут привести? Кого автор письма называет «любимцем партии»?</w:t>
      </w:r>
    </w:p>
    <w:p w14:paraId="63236725" w14:textId="77777777" w:rsidR="002B6390" w:rsidRPr="002B6390" w:rsidRDefault="002B6390" w:rsidP="00E22BC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процесс начался в партии после смерти автора письма? Кто вышел победителем в этой борьбе? Перечислите его </w:t>
      </w:r>
      <w:proofErr w:type="spell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основныъ</w:t>
      </w:r>
      <w:proofErr w:type="spell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соперников.</w:t>
      </w:r>
    </w:p>
    <w:p w14:paraId="6038E58F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«Тов. Сталин, сделавшись генсеком, сосредоточил в своих руках необъятную власть, </w:t>
      </w:r>
      <w:bookmarkStart w:id="1" w:name="_Hlk157879449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не уверен, сумеет ли он всегда достаточно осторожно пользоваться этой властью</w:t>
      </w:r>
      <w:bookmarkEnd w:id="1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другой стороны, тов. Троцкий, как доказала уже его борьба против ЦК в связи с вопросом о НКПС, отличается не только выдающимися способностями. Лично он, пожалуй, самый способный человек в настоящем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ЦК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</w:t>
      </w:r>
      <w:bookmarkStart w:id="2" w:name="_Hlk157879862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чрезмерно хватающий самоуверенностью и чрезмерным увлечением чисто административной стороной дела</w:t>
      </w:r>
      <w:bookmarkEnd w:id="2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1CB871B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два качества двух выдающихся вождей современного ЦК способны ненароком привести к расколу, и если наша партия не примет мер к тому, чтобы этому помешать, то раскол может наступить неожиданно. </w:t>
      </w:r>
    </w:p>
    <w:p w14:paraId="780AB65A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не буду дальше характеризовать других членов ЦК по их личным качествам. Напомню лишь, что октябрьский эпизод Зиновьева и Каменева, конечно, не являлся случайностью, но что он также мало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ставим</w:t>
      </w:r>
      <w:proofErr w:type="gram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в вину лично, как </w:t>
      </w:r>
      <w:proofErr w:type="spell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небольшевизм</w:t>
      </w:r>
      <w:proofErr w:type="spellEnd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Троцкому. </w:t>
      </w:r>
    </w:p>
    <w:p w14:paraId="4E028698" w14:textId="18B2951F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молодых членов ЦК хочу сказать несколько слов о Бухарине и Пятакове. Это, по-моему, самые выдающиеся силы (из самых молодых сил), и относительно их надо бы иметь в виду следующее: </w:t>
      </w:r>
      <w:proofErr w:type="gramStart"/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Бухарин не только ценнейший и крупнейший теоретик партии, он также законно считается любимцем всей партии, но его теоретические воззрения очень с большим сомнением могут быть отнесены к вполне марксистским, ибо в нем есть нечто схоластическое (он никогда не учился и, думаю, никогда не понимал вполне диалектики)».</w:t>
      </w:r>
      <w:proofErr w:type="gramEnd"/>
    </w:p>
    <w:p w14:paraId="51F2555A" w14:textId="478D3772" w:rsidR="002B6390" w:rsidRPr="00035929" w:rsidRDefault="00E22BC6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480440" wp14:editId="04564531">
            <wp:simplePos x="0" y="0"/>
            <wp:positionH relativeFrom="margin">
              <wp:posOffset>2098040</wp:posOffset>
            </wp:positionH>
            <wp:positionV relativeFrom="paragraph">
              <wp:posOffset>266700</wp:posOffset>
            </wp:positionV>
            <wp:extent cx="3291840" cy="3319780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" b="13139"/>
                    <a:stretch/>
                  </pic:blipFill>
                  <pic:spPr bwMode="auto">
                    <a:xfrm>
                      <a:off x="0" y="0"/>
                      <a:ext cx="329184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90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верные утверждения</w:t>
      </w:r>
    </w:p>
    <w:p w14:paraId="3013CFED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Человек, изображённый на почтовом блоке, является автором «плана автономизации», который был осуществлён при образовании СССР.</w:t>
      </w:r>
    </w:p>
    <w:p w14:paraId="031C8DF2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Политический деятель, изображённый на почтовом блоке, умер менее чем через два года после события, годовщине которого посвящён почтовый блок.</w:t>
      </w:r>
    </w:p>
    <w:p w14:paraId="797E1E07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Человек, изображённый на почтовом блоке, являлся Председателем СНК.</w:t>
      </w:r>
    </w:p>
    <w:p w14:paraId="7652FDAF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Герб, изображённый на почтовом блоке, существовал в неизменном виде с момента образования СССР.</w:t>
      </w:r>
    </w:p>
    <w:p w14:paraId="68DB1F2E" w14:textId="77777777" w:rsidR="002B6390" w:rsidRPr="002B6390" w:rsidRDefault="002B639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390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На почтовом блоке представлены только флаги республик, вошедших в состав СССР в момент его образования.</w:t>
      </w:r>
    </w:p>
    <w:p w14:paraId="3C003338" w14:textId="6CCA3E2D" w:rsidR="007037BF" w:rsidRPr="00035929" w:rsidRDefault="007037BF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1922 г. ряд советских республик объединились в Союз Советских Социалистических Республик. Укажите: </w:t>
      </w:r>
    </w:p>
    <w:p w14:paraId="6EB9BFB6" w14:textId="77777777" w:rsidR="007037BF" w:rsidRPr="00035929" w:rsidRDefault="007037BF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  причину объединения, связанную с внешнеполитической ситуацией; </w:t>
      </w:r>
    </w:p>
    <w:p w14:paraId="66FC972F" w14:textId="77777777" w:rsidR="007037BF" w:rsidRPr="00035929" w:rsidRDefault="007037BF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б)  причину объединению,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связанное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экономической сферой жизни; </w:t>
      </w:r>
    </w:p>
    <w:p w14:paraId="0340DFD6" w14:textId="77777777" w:rsidR="007037BF" w:rsidRPr="00035929" w:rsidRDefault="007037BF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последствие объединения, связанное с политической сферой</w:t>
      </w:r>
    </w:p>
    <w:bookmarkEnd w:id="0"/>
    <w:p w14:paraId="6AD7CE96" w14:textId="77777777" w:rsidR="007037BF" w:rsidRPr="00035929" w:rsidRDefault="007037BF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35C66DE" w14:textId="4B95894A" w:rsidR="00267D32" w:rsidRPr="00035929" w:rsidRDefault="00267D32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1922 г. председатель СНК В. И. Ленин написал «Письмо к съезду», где дал оценку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ближайших однопартийцев, высказав негативные оценки, в частности И. В. Сталина. Письмо было оглашено в 1924 г. перед ХII съездом РК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П(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И. В. Сталин на съезде заявил о своей отставке. Почему после съезда ему удалось сохранить своё положение в госаппарате? Укажите: </w:t>
      </w:r>
    </w:p>
    <w:p w14:paraId="4AE334BB" w14:textId="77777777" w:rsidR="00267D32" w:rsidRPr="00035929" w:rsidRDefault="00267D3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  причину сохранения Сталиным своего положения, связанную с позицией участников съезда; </w:t>
      </w:r>
    </w:p>
    <w:p w14:paraId="096ABADC" w14:textId="77777777" w:rsidR="00267D32" w:rsidRPr="00035929" w:rsidRDefault="00267D3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причину сохранения Сталиным своего положения, связанную с его действиями по консолидации вокруг своей фигуры сторонников;</w:t>
      </w:r>
    </w:p>
    <w:p w14:paraId="1D89B434" w14:textId="39A90686" w:rsidR="00267D32" w:rsidRPr="00035929" w:rsidRDefault="00267D3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причину сохранения Сталиным своего положения, связанную с взаимоотношениями между его противниками в партии</w:t>
      </w:r>
    </w:p>
    <w:p w14:paraId="7F389B41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4609FC" w14:textId="0F2AECDB" w:rsidR="008E46A9" w:rsidRPr="00035929" w:rsidRDefault="00564DD7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E46A9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рочтите отрывок из постановления съезда</w:t>
      </w:r>
      <w:r w:rsidR="003C4824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выберите верные утверждения </w:t>
      </w:r>
    </w:p>
    <w:p w14:paraId="74ED106F" w14:textId="21FCD6C6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«[Новый курс] основывается на строгом учёте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сил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Советской России. Осуществление этой политики, прерванное комбинированным нападением на рабоче-крестьянское государство контрреволюционных сил русских помещиков и буржуазии и европейского империализма, стало возможно лишь после военной ликвидации попыток контрреволюции. Теперь борьба коммунистического и частного хозяйства переносится на экономическую почву, на рынок, где </w:t>
      </w:r>
      <w:proofErr w:type="spell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национализованная</w:t>
      </w:r>
      <w:proofErr w:type="spell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промышленность, сосредоточенная в руках рабочего государства, должна, применяясь к условиям рынка и методам состязания на нём, завоевать себе решительное господство.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Победа будет тем более решительной, чем более умело, систематично и планомерно будет пролетариат распоряжаться сосредоточенными в его руках  — в результате Октябрьской революции  — огромными средствами производства, чем крепче будет опирающийся на обмен между городом и деревней союз пролетариата и крестьянства, чем быстрее научатся передовые элементы трудящихся города и деревни вести борьбу на новой почве, новыми приёмами, используя новую обстановку, становясь руководителями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отраслей работы».</w:t>
      </w:r>
    </w:p>
    <w:p w14:paraId="2BE19A57" w14:textId="77777777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Новый курс, о котором говорится в документе,  — это политика «военного коммунизма».</w:t>
      </w:r>
    </w:p>
    <w:p w14:paraId="08EAD500" w14:textId="77777777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Провозглашение нового курса, о котором говорится в документе, произошло в 1921 г.</w:t>
      </w:r>
    </w:p>
    <w:p w14:paraId="33FA08DD" w14:textId="77777777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Одной из причин провозглашения нового курса, о котором говорится в документе, было сопротивление крестьянства предыдущей экономической политике.</w:t>
      </w:r>
    </w:p>
    <w:p w14:paraId="1A32D20A" w14:textId="77777777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В документе провозглашается необходимость союза пролетариата и буржуазии.</w:t>
      </w:r>
    </w:p>
    <w:p w14:paraId="2AB0959D" w14:textId="77777777" w:rsidR="008E46A9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5.  В документе подчёркивается, что на смену военной борьбе труда и капитала пришла борьба экономическая.</w:t>
      </w:r>
    </w:p>
    <w:p w14:paraId="59296373" w14:textId="246C0A8A" w:rsidR="00261677" w:rsidRPr="00035929" w:rsidRDefault="008E46A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  В том же десятилетии, к которому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 создание данного документа в СССР было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объявлено об окончании диктатуры пролетариата. </w:t>
      </w:r>
    </w:p>
    <w:p w14:paraId="28A58189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C4348A" w14:textId="4DB3BC55" w:rsidR="00261677" w:rsidRPr="00035929" w:rsidRDefault="00261677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отрывок из постановления</w:t>
      </w:r>
      <w:r w:rsidR="003C4824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выберите верные утверждения</w:t>
      </w:r>
    </w:p>
    <w:p w14:paraId="5E204190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«Делегация РСФСР и союзных с ней советских республик правильно выполнила свои задачи, отстаивая полную государственную независимость и самостоятельность РСФСР, борясь с попытками закабаления русских рабочих и крестьян, давая энергичный отпор стремлению иностранных капиталистов восстановить частную собственность в России. Точно так же делегация вполне правильно выразила интересы трудящихся РСФСР и братских советских республик, заключив договор с Германией на началах полного равноправия и взаимности. В особенности ВЦИК подчёркивает правильность и своевременность того, что делегация в первом же своём выступлении выдвинула предложение всеобщего разоружения. ВЦИК с величайшим сожалением констатирует, что это предложение делегации РСФСР не нашло отклика среди представителей других держав, представленных на _____________________ конференции, и было снято с обсуждения.</w:t>
      </w:r>
    </w:p>
    <w:p w14:paraId="49190A43" w14:textId="2ED49B12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наглядно обнаружила глубокие противоречия между Англией и Францией, Японией и Соединёнными Штатами, странами-победительницами, и Германией, Италией и Францией и т. д., с полнейшей очевидностью вскрыла фиктивность не только Лиги наций, но и так называемой Антанты».</w:t>
      </w:r>
    </w:p>
    <w:p w14:paraId="5AD0D97A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Конференция, о которой говорится в документе, проходила в 1922 г.</w:t>
      </w:r>
    </w:p>
    <w:p w14:paraId="19340C24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  Пропущенное в тексте название конференции  —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Потсдамская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C28D5A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  На конференции, о которой говорится в тексте, обсуждался вопрос о компенсации со стороны Советской России иностранным собственникам, 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потерявших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капиталы в результате национализации.</w:t>
      </w:r>
    </w:p>
    <w:p w14:paraId="4EB5B273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Советскую делегацию на конференции, о которой идёт речь в документе, возглавлял В. М. Молотов.</w:t>
      </w:r>
    </w:p>
    <w:p w14:paraId="2B8BD041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5.  В постановлении действия советской делегации на конференции оцениваются как ошибочные.</w:t>
      </w:r>
    </w:p>
    <w:p w14:paraId="0B970909" w14:textId="706731B8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6.  В постановлении подчёркивается негативное отношение к деятельности международной организации, созданной после Первой мировой войны.</w:t>
      </w:r>
    </w:p>
    <w:p w14:paraId="41EB4E97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23C86F" w14:textId="526F13C5" w:rsidR="00261677" w:rsidRPr="00035929" w:rsidRDefault="00261677" w:rsidP="00E22BC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Прочтите отрывок из правительственного наказа.</w:t>
      </w:r>
      <w:r w:rsidR="003C4824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верные утверждения</w:t>
      </w:r>
    </w:p>
    <w:p w14:paraId="0ACD151B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«8.  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Центральный Совет Профессиональных Союзов; должен создать ряд комиссий для разработки вопросов быта рабочих в арендных, концессионных и др. не находящихся в руках государства предприятиях, беря за основу коллективные договоры, заключаемые между союзами и администрацией предприятия...</w:t>
      </w:r>
      <w:proofErr w:type="gramEnd"/>
    </w:p>
    <w:p w14:paraId="78AF6AEC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10.  В связи с недородом выяснилось, что предполагаемый сбор продналога не покроет в ряде областей потребность государства в хлебе. В виду всего этого должны быть приняты меры к развитию государственного и кооперативного товарообмена, причём следует переходить, где это возможно и выгодно, к денежной форме обмена.</w:t>
      </w:r>
    </w:p>
    <w:p w14:paraId="0022C7AB" w14:textId="72E1D29C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11.  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же целях для поднятия и устойчивости нашего рубля необходимо проведение ряда мер к обратному приливу денег в кассы государства, исходя из принципа, что в области народного хозяйства государство при данном состоянии своих государственных ресурсов и впредь до поднятия хотя бы основных отраслей его никаких хозяйственных услуг никому даром оказывать не может.</w:t>
      </w:r>
      <w:proofErr w:type="gram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ряду принимаемых мер надо обратить внимание на открытие ссудо-сберегательных касс, разрешение кредитной кооперации, переход к ведению коммунальных предприятий на началах оплаты и т. п.».</w:t>
      </w:r>
    </w:p>
    <w:p w14:paraId="740B4993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Появление данного документа относится к периоду нэпа.</w:t>
      </w:r>
    </w:p>
    <w:p w14:paraId="70128CAD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В десятилетие, к которому относится издание данного документа, был создан СССР.</w:t>
      </w:r>
    </w:p>
    <w:p w14:paraId="12ABC7DB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В рамках экономической политики, к периоду которой относится издание данного документа, был провозглашен курс на ликвидацию кулачества как класса.</w:t>
      </w:r>
    </w:p>
    <w:p w14:paraId="631ECB89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Одним из преобразований, осуществлённых в рамках экономической политики, к периоду которой относится издание данного документа, было введение золотого червонца.</w:t>
      </w:r>
    </w:p>
    <w:p w14:paraId="2F7342B4" w14:textId="77777777" w:rsidR="00261677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5.  В наказе говорится о проблемах со сбором хлеба, возникших у правительства.</w:t>
      </w:r>
    </w:p>
    <w:p w14:paraId="7EDDF6D3" w14:textId="02072922" w:rsidR="009D7FB9" w:rsidRPr="00035929" w:rsidRDefault="00261677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6.  В наказе содержится обязательство государства оказывать бесплатные коммунальные и прочие услуги.</w:t>
      </w:r>
    </w:p>
    <w:p w14:paraId="67C1A702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DF85A" w14:textId="0092A4DC" w:rsidR="008B342D" w:rsidRPr="00035929" w:rsidRDefault="008B342D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14:paraId="6DA630F1" w14:textId="3EC412EE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7B630" wp14:editId="232B3893">
            <wp:extent cx="6191038" cy="1447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46" cy="14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5A99" w14:textId="5400E3F6" w:rsidR="008B342D" w:rsidRPr="00035929" w:rsidRDefault="008B342D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p w14:paraId="509BA4C5" w14:textId="0461B25F" w:rsidR="008B342D" w:rsidRPr="00035929" w:rsidRDefault="00E22BC6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07D6705" wp14:editId="553D91EE">
            <wp:simplePos x="0" y="0"/>
            <wp:positionH relativeFrom="margin">
              <wp:posOffset>527685</wp:posOffset>
            </wp:positionH>
            <wp:positionV relativeFrom="paragraph">
              <wp:posOffset>163830</wp:posOffset>
            </wp:positionV>
            <wp:extent cx="6038215" cy="2924175"/>
            <wp:effectExtent l="0" t="0" r="63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5DF31" w14:textId="6417D906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7C348E" w14:textId="1EE1F307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EC8352" w14:textId="251EC7BF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9D5BC2" w14:textId="41FEE899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18E3BC" w14:textId="35A56FF6" w:rsidR="008B342D" w:rsidRPr="00035929" w:rsidRDefault="008B342D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30AFB9" wp14:editId="2094703E">
            <wp:simplePos x="0" y="0"/>
            <wp:positionH relativeFrom="margin">
              <wp:align>center</wp:align>
            </wp:positionH>
            <wp:positionV relativeFrom="paragraph">
              <wp:posOffset>266488</wp:posOffset>
            </wp:positionV>
            <wp:extent cx="6714490" cy="186245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929">
        <w:rPr>
          <w:rFonts w:ascii="Times New Roman" w:hAnsi="Times New Roman" w:cs="Times New Roman"/>
          <w:sz w:val="24"/>
          <w:szCs w:val="24"/>
        </w:rPr>
        <w:t>Что из перечисленного относится к новой экономической политике (1921 - 1928 гг.)?</w:t>
      </w:r>
    </w:p>
    <w:p w14:paraId="04D3255B" w14:textId="7688AAE2" w:rsidR="008B342D" w:rsidRPr="00035929" w:rsidRDefault="008B342D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56250F" w14:textId="7286F47A" w:rsidR="00A050E4" w:rsidRPr="00035929" w:rsidRDefault="00A050E4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0B7E998" wp14:editId="24444E2F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7204075" cy="217551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929">
        <w:rPr>
          <w:rFonts w:ascii="Times New Roman" w:hAnsi="Times New Roman" w:cs="Times New Roman"/>
          <w:sz w:val="24"/>
          <w:szCs w:val="24"/>
        </w:rPr>
        <w:t>Установите соответствие между событиями и участниками этих событий.</w:t>
      </w:r>
    </w:p>
    <w:p w14:paraId="7975ED89" w14:textId="21D88E1D" w:rsidR="00A050E4" w:rsidRPr="00035929" w:rsidRDefault="00A050E4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Работа с картой</w:t>
      </w:r>
    </w:p>
    <w:p w14:paraId="0BD0A3F6" w14:textId="07A71212" w:rsidR="00A050E4" w:rsidRPr="00035929" w:rsidRDefault="00A050E4" w:rsidP="00E22BC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Напишите название государства (аббревиатуру), создание которого показано на схеме.</w:t>
      </w:r>
    </w:p>
    <w:p w14:paraId="2F6CEED1" w14:textId="1530521B" w:rsidR="00A050E4" w:rsidRPr="00035929" w:rsidRDefault="00A050E4" w:rsidP="00E22BC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 xml:space="preserve">Напишите название республики (аббревиатуру), обозначенной на схеме цифрой "2"  </w:t>
      </w:r>
    </w:p>
    <w:p w14:paraId="79CA9AF7" w14:textId="2C025BF8" w:rsidR="00A050E4" w:rsidRPr="00035929" w:rsidRDefault="00A050E4" w:rsidP="00E22BC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Напишите краткое название (аббревиатуру) республики, обозначенной на схеме цифрой "1" и располагавшейся в двух частях света.</w:t>
      </w:r>
    </w:p>
    <w:p w14:paraId="718EF269" w14:textId="683255E1" w:rsidR="00A050E4" w:rsidRPr="00035929" w:rsidRDefault="00A050E4" w:rsidP="00E22BC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Выберите верные утверждения</w:t>
      </w:r>
    </w:p>
    <w:p w14:paraId="6E158D40" w14:textId="25F03688" w:rsidR="00A050E4" w:rsidRPr="00035929" w:rsidRDefault="00A050E4" w:rsidP="00E22BC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Конституция государства, создание которого показано на схеме, была принята в 1927 г.</w:t>
      </w:r>
    </w:p>
    <w:p w14:paraId="67363731" w14:textId="0E105775" w:rsidR="00A050E4" w:rsidRPr="00035929" w:rsidRDefault="00A050E4" w:rsidP="00E22BC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Создание государства происходило в 1922 г.</w:t>
      </w:r>
    </w:p>
    <w:p w14:paraId="4201032A" w14:textId="31E97864" w:rsidR="00A050E4" w:rsidRPr="00035929" w:rsidRDefault="00A050E4" w:rsidP="00E22BC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Государство, создание которого показано на схеме, не имело общей границы с Германией.</w:t>
      </w:r>
    </w:p>
    <w:p w14:paraId="0FDB9640" w14:textId="4AAE85FD" w:rsidR="00A050E4" w:rsidRPr="00035929" w:rsidRDefault="00A050E4" w:rsidP="00E22BC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Государство было унитарным.</w:t>
      </w:r>
    </w:p>
    <w:p w14:paraId="405C068F" w14:textId="6FBF1D3D" w:rsidR="00D9117B" w:rsidRPr="00035929" w:rsidRDefault="00A050E4" w:rsidP="00E22BC6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Республика, обозначенная цифрой "4", вошла в состав образуемого государства в 1933 г.</w:t>
      </w:r>
    </w:p>
    <w:p w14:paraId="570D2948" w14:textId="24572B01" w:rsidR="00D9117B" w:rsidRPr="00035929" w:rsidRDefault="00035929" w:rsidP="00D9117B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8AF149" wp14:editId="3DE5D557">
            <wp:simplePos x="0" y="0"/>
            <wp:positionH relativeFrom="margin">
              <wp:posOffset>353060</wp:posOffset>
            </wp:positionH>
            <wp:positionV relativeFrom="paragraph">
              <wp:posOffset>248920</wp:posOffset>
            </wp:positionV>
            <wp:extent cx="6591300" cy="384048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0E4" w:rsidRPr="00035929">
        <w:rPr>
          <w:rFonts w:ascii="Times New Roman" w:hAnsi="Times New Roman" w:cs="Times New Roman"/>
          <w:sz w:val="24"/>
          <w:szCs w:val="24"/>
        </w:rPr>
        <w:t>Государство было федеративным.</w:t>
      </w:r>
    </w:p>
    <w:p w14:paraId="24F4A69E" w14:textId="3689B666" w:rsidR="00D9117B" w:rsidRPr="00035929" w:rsidRDefault="00D9117B" w:rsidP="00D9117B">
      <w:pPr>
        <w:spacing w:after="0"/>
        <w:ind w:left="141"/>
        <w:jc w:val="both"/>
        <w:rPr>
          <w:rFonts w:ascii="Times New Roman" w:hAnsi="Times New Roman" w:cs="Times New Roman"/>
          <w:sz w:val="24"/>
          <w:szCs w:val="24"/>
        </w:rPr>
      </w:pPr>
    </w:p>
    <w:p w14:paraId="3BA36C84" w14:textId="5C273368" w:rsidR="00E140F1" w:rsidRPr="00035929" w:rsidRDefault="00D9117B" w:rsidP="00D9117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F308840" wp14:editId="5502C14D">
            <wp:simplePos x="0" y="0"/>
            <wp:positionH relativeFrom="margin">
              <wp:posOffset>1789702</wp:posOffset>
            </wp:positionH>
            <wp:positionV relativeFrom="paragraph">
              <wp:posOffset>354965</wp:posOffset>
            </wp:positionV>
            <wp:extent cx="4978400" cy="375539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F1" w:rsidRPr="00035929">
        <w:rPr>
          <w:rFonts w:ascii="Times New Roman" w:hAnsi="Times New Roman" w:cs="Times New Roman"/>
          <w:sz w:val="24"/>
          <w:szCs w:val="24"/>
        </w:rPr>
        <w:t xml:space="preserve">Прочтите отрывок из сочинения историка. Используя отрывок и знания по истории, выберите в приведён­ ном </w:t>
      </w:r>
      <w:proofErr w:type="gramStart"/>
      <w:r w:rsidR="00E140F1" w:rsidRPr="00035929">
        <w:rPr>
          <w:rFonts w:ascii="Times New Roman" w:hAnsi="Times New Roman" w:cs="Times New Roman"/>
          <w:sz w:val="24"/>
          <w:szCs w:val="24"/>
        </w:rPr>
        <w:t>списке</w:t>
      </w:r>
      <w:proofErr w:type="gramEnd"/>
      <w:r w:rsidR="00E140F1" w:rsidRPr="00035929">
        <w:rPr>
          <w:rFonts w:ascii="Times New Roman" w:hAnsi="Times New Roman" w:cs="Times New Roman"/>
          <w:sz w:val="24"/>
          <w:szCs w:val="24"/>
        </w:rPr>
        <w:t xml:space="preserve"> три верных суждения.</w:t>
      </w:r>
    </w:p>
    <w:p w14:paraId="5F21E030" w14:textId="346E2325" w:rsidR="00E140F1" w:rsidRPr="00035929" w:rsidRDefault="00E140F1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4703DC" w14:textId="47F6BFDB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 xml:space="preserve">Текст относится к итогам подписания </w:t>
      </w:r>
      <w:proofErr w:type="spellStart"/>
      <w:r w:rsidRPr="00035929">
        <w:rPr>
          <w:rFonts w:ascii="Times New Roman" w:hAnsi="Times New Roman" w:cs="Times New Roman"/>
          <w:sz w:val="24"/>
          <w:szCs w:val="24"/>
        </w:rPr>
        <w:t>Рапалльского</w:t>
      </w:r>
      <w:proofErr w:type="spellEnd"/>
      <w:r w:rsidRPr="00035929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14:paraId="5B7C3B2B" w14:textId="76CE45E0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Речь идёт о заключении Брестского мира.</w:t>
      </w:r>
    </w:p>
    <w:p w14:paraId="67C8C801" w14:textId="4CC413EC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 xml:space="preserve">Договор был подписан в том же году, в котором проходила </w:t>
      </w:r>
      <w:proofErr w:type="gramStart"/>
      <w:r w:rsidRPr="00035929">
        <w:rPr>
          <w:rFonts w:ascii="Times New Roman" w:hAnsi="Times New Roman" w:cs="Times New Roman"/>
          <w:sz w:val="24"/>
          <w:szCs w:val="24"/>
        </w:rPr>
        <w:t>Ге­нуэзская</w:t>
      </w:r>
      <w:proofErr w:type="gramEnd"/>
      <w:r w:rsidRPr="00035929">
        <w:rPr>
          <w:rFonts w:ascii="Times New Roman" w:hAnsi="Times New Roman" w:cs="Times New Roman"/>
          <w:sz w:val="24"/>
          <w:szCs w:val="24"/>
        </w:rPr>
        <w:t xml:space="preserve"> конференция.</w:t>
      </w:r>
    </w:p>
    <w:p w14:paraId="4F92C608" w14:textId="01FB14FE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 xml:space="preserve">Германские экономические круги выступали против </w:t>
      </w:r>
      <w:proofErr w:type="gramStart"/>
      <w:r w:rsidRPr="00035929">
        <w:rPr>
          <w:rFonts w:ascii="Times New Roman" w:hAnsi="Times New Roman" w:cs="Times New Roman"/>
          <w:sz w:val="24"/>
          <w:szCs w:val="24"/>
        </w:rPr>
        <w:t>подписа­ния</w:t>
      </w:r>
      <w:proofErr w:type="gramEnd"/>
      <w:r w:rsidRPr="00035929">
        <w:rPr>
          <w:rFonts w:ascii="Times New Roman" w:hAnsi="Times New Roman" w:cs="Times New Roman"/>
          <w:sz w:val="24"/>
          <w:szCs w:val="24"/>
        </w:rPr>
        <w:t xml:space="preserve"> соглашения с Россией.</w:t>
      </w:r>
    </w:p>
    <w:p w14:paraId="0D40975A" w14:textId="6C4EDC8F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Нарком, подписавший договор со стороны России, — Л. Д. Троцкий.</w:t>
      </w:r>
    </w:p>
    <w:p w14:paraId="7F92581A" w14:textId="6605D740" w:rsidR="00E140F1" w:rsidRPr="00035929" w:rsidRDefault="00E140F1" w:rsidP="00E22B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Договор был выгоден обеим сторонам.</w:t>
      </w:r>
    </w:p>
    <w:p w14:paraId="091FAFE9" w14:textId="77777777" w:rsidR="008D3312" w:rsidRPr="00035929" w:rsidRDefault="008D3312" w:rsidP="00E22BC6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90091A" w14:textId="18829E76" w:rsidR="00E140F1" w:rsidRPr="00035929" w:rsidRDefault="00E140F1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датами и событиями. </w:t>
      </w:r>
    </w:p>
    <w:p w14:paraId="6A34CD04" w14:textId="77777777" w:rsidR="00E140F1" w:rsidRPr="00035929" w:rsidRDefault="00E140F1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140F1" w:rsidRPr="00035929" w:rsidSect="002B6390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30B9CE56" w14:textId="667D2657" w:rsidR="00E140F1" w:rsidRPr="00E140F1" w:rsidRDefault="00E140F1" w:rsidP="00D91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ДАТЫ</w:t>
      </w:r>
    </w:p>
    <w:p w14:paraId="406761C5" w14:textId="165AE7EA" w:rsidR="00E140F1" w:rsidRPr="00E140F1" w:rsidRDefault="00E140F1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3 марта 1918 г.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30 декабря 1922 г.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25 октября 1917 г.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3 июня 1907 г.</w:t>
      </w:r>
    </w:p>
    <w:p w14:paraId="3CB31F94" w14:textId="77777777" w:rsidR="008D3312" w:rsidRPr="00035929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EA805" w14:textId="50CD3F16" w:rsidR="00E140F1" w:rsidRPr="00E140F1" w:rsidRDefault="00E140F1" w:rsidP="00D91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</w:t>
      </w:r>
    </w:p>
    <w:p w14:paraId="6629A3C8" w14:textId="00F2A756" w:rsidR="00E140F1" w:rsidRPr="00E140F1" w:rsidRDefault="00E140F1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  провозглашение России Республикой Советов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подписание Брестского мира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разгон Учредительного собрания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Декларация об образовании СССР</w:t>
      </w:r>
      <w:r w:rsidR="008D3312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0F1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роспуск II Государственной думы</w:t>
      </w:r>
    </w:p>
    <w:p w14:paraId="29B88230" w14:textId="77777777" w:rsidR="00E140F1" w:rsidRPr="00035929" w:rsidRDefault="00E140F1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7B4125" w14:textId="20FD1FC5" w:rsidR="00D9117B" w:rsidRPr="00035929" w:rsidRDefault="00D9117B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9117B" w:rsidRPr="00035929" w:rsidSect="00E140F1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492C2BDE" w14:textId="060143F8" w:rsidR="008D3312" w:rsidRPr="00035929" w:rsidRDefault="008D3312" w:rsidP="00E22BC6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14:paraId="3E9BC26F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6"/>
        <w:tblpPr w:leftFromText="180" w:rightFromText="180" w:vertAnchor="text" w:horzAnchor="page" w:tblpX="635" w:tblpY="106"/>
        <w:tblW w:w="7390" w:type="dxa"/>
        <w:tblLook w:val="04A0" w:firstRow="1" w:lastRow="0" w:firstColumn="1" w:lastColumn="0" w:noHBand="0" w:noVBand="1"/>
      </w:tblPr>
      <w:tblGrid>
        <w:gridCol w:w="2054"/>
        <w:gridCol w:w="3107"/>
        <w:gridCol w:w="2229"/>
      </w:tblGrid>
      <w:tr w:rsidR="00E31183" w:rsidRPr="00035929" w14:paraId="50441307" w14:textId="77777777" w:rsidTr="00E31183">
        <w:trPr>
          <w:trHeight w:val="996"/>
        </w:trPr>
        <w:tc>
          <w:tcPr>
            <w:tcW w:w="0" w:type="auto"/>
            <w:hideMark/>
          </w:tcPr>
          <w:p w14:paraId="7815F391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Республика СССР</w:t>
            </w:r>
          </w:p>
        </w:tc>
        <w:tc>
          <w:tcPr>
            <w:tcW w:w="0" w:type="auto"/>
            <w:hideMark/>
          </w:tcPr>
          <w:p w14:paraId="7D2E0BB1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образования в составе СССР</w:t>
            </w:r>
          </w:p>
        </w:tc>
        <w:tc>
          <w:tcPr>
            <w:tcW w:w="0" w:type="auto"/>
            <w:hideMark/>
          </w:tcPr>
          <w:p w14:paraId="6A83759E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Столица республики</w:t>
            </w:r>
          </w:p>
        </w:tc>
      </w:tr>
      <w:tr w:rsidR="00E31183" w:rsidRPr="00035929" w14:paraId="1FC8B8A3" w14:textId="77777777" w:rsidTr="00E31183">
        <w:trPr>
          <w:trHeight w:val="317"/>
        </w:trPr>
        <w:tc>
          <w:tcPr>
            <w:tcW w:w="0" w:type="auto"/>
            <w:hideMark/>
          </w:tcPr>
          <w:p w14:paraId="5E9ACB35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hideMark/>
          </w:tcPr>
          <w:p w14:paraId="73729E05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</w:t>
            </w:r>
          </w:p>
        </w:tc>
        <w:tc>
          <w:tcPr>
            <w:tcW w:w="0" w:type="auto"/>
            <w:hideMark/>
          </w:tcPr>
          <w:p w14:paraId="0F2529FE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Харьков</w:t>
            </w:r>
          </w:p>
        </w:tc>
      </w:tr>
      <w:tr w:rsidR="00E31183" w:rsidRPr="00035929" w14:paraId="44408D8C" w14:textId="77777777" w:rsidTr="00E31183">
        <w:trPr>
          <w:trHeight w:val="317"/>
        </w:trPr>
        <w:tc>
          <w:tcPr>
            <w:tcW w:w="0" w:type="auto"/>
            <w:hideMark/>
          </w:tcPr>
          <w:p w14:paraId="72600401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Таджикская ССР</w:t>
            </w:r>
          </w:p>
        </w:tc>
        <w:tc>
          <w:tcPr>
            <w:tcW w:w="0" w:type="auto"/>
            <w:hideMark/>
          </w:tcPr>
          <w:p w14:paraId="68867C71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1929 г.</w:t>
            </w:r>
          </w:p>
        </w:tc>
        <w:tc>
          <w:tcPr>
            <w:tcW w:w="0" w:type="auto"/>
            <w:hideMark/>
          </w:tcPr>
          <w:p w14:paraId="0A60F26A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__________(Б)</w:t>
            </w:r>
          </w:p>
        </w:tc>
      </w:tr>
      <w:tr w:rsidR="00E31183" w:rsidRPr="00035929" w14:paraId="19B9350A" w14:textId="77777777" w:rsidTr="00E31183">
        <w:trPr>
          <w:trHeight w:val="317"/>
        </w:trPr>
        <w:tc>
          <w:tcPr>
            <w:tcW w:w="0" w:type="auto"/>
            <w:hideMark/>
          </w:tcPr>
          <w:p w14:paraId="7B8300CF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Белорусская ССР</w:t>
            </w:r>
          </w:p>
        </w:tc>
        <w:tc>
          <w:tcPr>
            <w:tcW w:w="0" w:type="auto"/>
            <w:hideMark/>
          </w:tcPr>
          <w:p w14:paraId="6BC2F3F1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__________(В)</w:t>
            </w:r>
          </w:p>
        </w:tc>
        <w:tc>
          <w:tcPr>
            <w:tcW w:w="0" w:type="auto"/>
            <w:hideMark/>
          </w:tcPr>
          <w:p w14:paraId="31155060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__________(Г)</w:t>
            </w:r>
          </w:p>
        </w:tc>
      </w:tr>
      <w:tr w:rsidR="00E31183" w:rsidRPr="00035929" w14:paraId="1A52985F" w14:textId="77777777" w:rsidTr="00E31183">
        <w:trPr>
          <w:trHeight w:val="317"/>
        </w:trPr>
        <w:tc>
          <w:tcPr>
            <w:tcW w:w="0" w:type="auto"/>
            <w:hideMark/>
          </w:tcPr>
          <w:p w14:paraId="71348304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Литовская ССР</w:t>
            </w:r>
          </w:p>
        </w:tc>
        <w:tc>
          <w:tcPr>
            <w:tcW w:w="0" w:type="auto"/>
            <w:hideMark/>
          </w:tcPr>
          <w:p w14:paraId="06932E1D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__________(Д)</w:t>
            </w:r>
          </w:p>
        </w:tc>
        <w:tc>
          <w:tcPr>
            <w:tcW w:w="0" w:type="auto"/>
            <w:hideMark/>
          </w:tcPr>
          <w:p w14:paraId="575CB32D" w14:textId="77777777" w:rsidR="00E31183" w:rsidRPr="008D3312" w:rsidRDefault="00E31183" w:rsidP="00E3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__________(Е)</w:t>
            </w:r>
          </w:p>
        </w:tc>
      </w:tr>
    </w:tbl>
    <w:p w14:paraId="634E1840" w14:textId="4D992330" w:rsidR="008D3312" w:rsidRPr="00035929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6E7D623" w14:textId="070EAD32" w:rsidR="008D3312" w:rsidRPr="00035929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71EA5" w14:textId="66FF84B8" w:rsidR="008D3312" w:rsidRPr="00035929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36C72" w14:textId="3771D5FF" w:rsidR="008D3312" w:rsidRPr="00035929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B6198" w14:textId="0C4BC26A" w:rsidR="00D9117B" w:rsidRPr="00035929" w:rsidRDefault="00D9117B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E06D7" w14:textId="05095800" w:rsidR="00D9117B" w:rsidRPr="00035929" w:rsidRDefault="00D9117B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1AF12" w14:textId="542632C9" w:rsidR="00D9117B" w:rsidRPr="00035929" w:rsidRDefault="00D9117B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71C6A" w14:textId="77777777" w:rsidR="00D9117B" w:rsidRPr="008D3312" w:rsidRDefault="00D9117B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D471AD" w14:textId="2CB36951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</w:p>
    <w:p w14:paraId="1819D424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1922 г.</w:t>
      </w:r>
    </w:p>
    <w:p w14:paraId="31EC17D6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г. Душанбе</w:t>
      </w:r>
    </w:p>
    <w:p w14:paraId="495B2D68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г. Вильнюс</w:t>
      </w:r>
    </w:p>
    <w:p w14:paraId="49E9BF41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Украинская ССР</w:t>
      </w:r>
    </w:p>
    <w:p w14:paraId="275AFD9A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г. Минск</w:t>
      </w:r>
    </w:p>
    <w:p w14:paraId="68BFC061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1940 г.</w:t>
      </w:r>
    </w:p>
    <w:p w14:paraId="1F44355D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7)  г. Тифлис</w:t>
      </w:r>
    </w:p>
    <w:p w14:paraId="16BFE863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8)  1936 г.</w:t>
      </w:r>
    </w:p>
    <w:p w14:paraId="5B42C8E6" w14:textId="77777777" w:rsidR="008D3312" w:rsidRPr="008D3312" w:rsidRDefault="008D3312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2">
        <w:rPr>
          <w:rFonts w:ascii="Times New Roman" w:eastAsia="Times New Roman" w:hAnsi="Times New Roman" w:cs="Times New Roman"/>
          <w:sz w:val="24"/>
          <w:szCs w:val="24"/>
          <w:lang w:eastAsia="ru-RU"/>
        </w:rPr>
        <w:t>9)  Молдавская ССР</w:t>
      </w:r>
    </w:p>
    <w:p w14:paraId="3C33B981" w14:textId="27072B10" w:rsidR="008D3312" w:rsidRPr="00035929" w:rsidRDefault="008D3312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0BD8CE" w14:textId="689B3F37" w:rsidR="00AA4970" w:rsidRPr="00035929" w:rsidRDefault="00AA4970" w:rsidP="00E22BC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Работа с картой</w:t>
      </w:r>
    </w:p>
    <w:p w14:paraId="27470646" w14:textId="77777777" w:rsidR="00AA4970" w:rsidRPr="00035929" w:rsidRDefault="00AA4970" w:rsidP="00E22BC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фамилию первого председателя правительства союзного государства, границы и состав которого обозначены на схеме.</w:t>
      </w:r>
    </w:p>
    <w:p w14:paraId="4EDBAD70" w14:textId="77777777" w:rsidR="00AA4970" w:rsidRPr="00035929" w:rsidRDefault="00AA4970" w:rsidP="00E22BC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аббревиатуру названия советской республики, обозначенной на схеме цифрой 1. </w:t>
      </w:r>
    </w:p>
    <w:p w14:paraId="264877AA" w14:textId="059A71D3" w:rsidR="00AA4970" w:rsidRPr="00035929" w:rsidRDefault="00AA4970" w:rsidP="00E22BC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название, которое носил обозначенный на схеме цифрой «2» город в год образования государства, границам и составу которого посвящена схема</w:t>
      </w:r>
      <w:proofErr w:type="gramStart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14:paraId="743C5DD8" w14:textId="77777777" w:rsidR="00AA4970" w:rsidRPr="00035929" w:rsidRDefault="00AA4970" w:rsidP="00E22BC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Прочтите текст о событиях, отражённых на схеме, и, используя схему, укажите название города, которое пропущено в этом тексте. </w:t>
      </w:r>
    </w:p>
    <w:p w14:paraId="54638C58" w14:textId="77777777" w:rsidR="00AA4970" w:rsidRPr="00F43689" w:rsidRDefault="00AA4970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«Новое государство было образовано на территории, которую к 1917 году занимала Российская империя без Финляндии, части Польского царства и некоторых других территорий. </w:t>
      </w:r>
      <w:proofErr w:type="gramStart"/>
      <w:r w:rsidRPr="00F436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Советская власть на этой территории установилась в результате Октябрьской революции 1917 года и последовавшей за ней Гражданской войны. в конце декабря РСФСР (столица  — Москва), Украинская ССР (столица  — ___________), Белорусская ССР (столица Минск) и Закавказская СФСР объединились в одно государство с едиными органами политической власти, со столицей в Москве, с сохранением де-юре за каждой союзной республикой права свободного выхода из Союза».</w:t>
      </w:r>
      <w:proofErr w:type="gramEnd"/>
    </w:p>
    <w:p w14:paraId="5E1D03EE" w14:textId="090237AC" w:rsidR="00F43689" w:rsidRPr="00035929" w:rsidRDefault="00F43689" w:rsidP="00E22BC6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суждения, относящиеся к событиям, обозначенным на схеме, являются верными? Выберите несколько суждений из шести предложенных. Запишите в таблицу цифры, под которыми они указаны.</w:t>
      </w:r>
    </w:p>
    <w:p w14:paraId="1A2C9B9A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Образование государства, границам и составу которого посвящена схема, произошло в 1917 г.</w:t>
      </w:r>
    </w:p>
    <w:p w14:paraId="3C5A2A21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Одной из советских республик, участвовавших в образовании государства, границам и составу которого посвящена схема, была Литовская Республика.</w:t>
      </w:r>
    </w:p>
    <w:p w14:paraId="6A0EFCE4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Обозначенный на схеме состав союзного государства соответствует ситуации 1941 г.</w:t>
      </w:r>
    </w:p>
    <w:p w14:paraId="5C08ACEA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Через два года после образования государства, границам и составу которого посвящена схема, обозначенный цифрой 2 город был переименован в честь первого председателя правительства союзного государства.</w:t>
      </w:r>
    </w:p>
    <w:p w14:paraId="53DE7109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  Территория республики, обозначенной на схеме цифрой 1, расширилась в течение ближайших двадцати лет после образования союзного государства. </w:t>
      </w:r>
    </w:p>
    <w:p w14:paraId="17A352EB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6.  Обозначенная на схеме цифрой 3 территория на момент создания союзного государства принадлежала РСФСР.</w:t>
      </w:r>
    </w:p>
    <w:p w14:paraId="6B44616A" w14:textId="77777777" w:rsidR="00F43689" w:rsidRPr="00F43689" w:rsidRDefault="00F43689" w:rsidP="00E22BC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C8B23E7" wp14:editId="2BD3AE7E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529943" cy="605984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43" cy="60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D3EC6" w14:textId="4AD5CBA1" w:rsidR="00F43689" w:rsidRPr="00035929" w:rsidRDefault="00F43689" w:rsidP="00E22BC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14:paraId="6B0DEF98" w14:textId="77777777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6DFE5A4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2BC6" w:rsidRPr="00035929" w:rsidSect="00E140F1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10AD86DE" w14:textId="2944931B" w:rsidR="00F43689" w:rsidRPr="00035929" w:rsidRDefault="00F43689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ПРОЦЕССЫ (ЯВЛЕНИЯ, СОБЫТИЯ)</w:t>
      </w:r>
    </w:p>
    <w:p w14:paraId="46CC4634" w14:textId="77777777" w:rsidR="00D9117B" w:rsidRPr="00F43689" w:rsidRDefault="00D9117B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3A1C8" w14:textId="5AF420C0" w:rsidR="00F43689" w:rsidRPr="00F43689" w:rsidRDefault="00F43689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A)  монгольское нашествие</w:t>
      </w:r>
      <w:r w:rsidR="00AA4970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новая экономическая политика</w:t>
      </w:r>
      <w:r w:rsidR="00AA4970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B)  усиление влияния России на Балтике</w:t>
      </w:r>
      <w:r w:rsidR="00AA4970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раскол в Русской православной церкви</w:t>
      </w:r>
    </w:p>
    <w:p w14:paraId="3D837B0C" w14:textId="77777777" w:rsidR="00E22BC6" w:rsidRPr="00035929" w:rsidRDefault="00E22BC6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918AF2" w14:textId="77777777" w:rsidR="00D9117B" w:rsidRPr="00035929" w:rsidRDefault="00D9117B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51F082" w14:textId="77777777" w:rsidR="00D9117B" w:rsidRPr="00035929" w:rsidRDefault="00D9117B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CCA78D" w14:textId="77777777" w:rsidR="00D9117B" w:rsidRPr="00035929" w:rsidRDefault="00D9117B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DEFA5" w14:textId="478476C1" w:rsidR="00E22BC6" w:rsidRPr="00035929" w:rsidRDefault="00F43689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ФАКТЫ</w:t>
      </w:r>
    </w:p>
    <w:p w14:paraId="0590F180" w14:textId="3FBF68CE" w:rsidR="00F43689" w:rsidRPr="00F43689" w:rsidRDefault="00E22BC6" w:rsidP="00035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объединение Новгорода и Киева под властью Олега</w:t>
      </w: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</w:t>
      </w:r>
      <w:proofErr w:type="spellStart"/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Соловецкое</w:t>
      </w:r>
      <w:proofErr w:type="spellEnd"/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восстание</w:t>
      </w: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</w:t>
      </w:r>
      <w:proofErr w:type="spellStart"/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Прутский</w:t>
      </w:r>
      <w:proofErr w:type="spellEnd"/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</w:t>
      </w: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замена продразверстки продналогом</w:t>
      </w: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  битва на реке </w:t>
      </w:r>
      <w:proofErr w:type="spellStart"/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Сить</w:t>
      </w:r>
      <w:proofErr w:type="spellEnd"/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689"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победа в Северной войне</w:t>
      </w:r>
    </w:p>
    <w:p w14:paraId="40F0755D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2BC6" w:rsidRPr="00035929" w:rsidSect="00E22BC6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0D1AF2FC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75EDF5" w14:textId="426FB811" w:rsidR="00F43689" w:rsidRPr="00035929" w:rsidRDefault="00F43689" w:rsidP="00E22BC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14:paraId="6331CE1C" w14:textId="72CCF3FF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2BC6" w:rsidRPr="00035929" w:rsidSect="00E140F1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556A3F38" w14:textId="7C304772" w:rsidR="00F43689" w:rsidRPr="00F43689" w:rsidRDefault="00F43689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ПРОЦЕССЫ (ЯВЛЕНИЯ, СОБЫТИЯ)</w:t>
      </w:r>
    </w:p>
    <w:p w14:paraId="680FF2B2" w14:textId="02FFD452" w:rsidR="00F43689" w:rsidRPr="00F43689" w:rsidRDefault="00F43689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A)  внутренняя политика России в первой половине XVIII в.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всеобщая перепись земель в 1570−1580-е гг.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B)  новая экономическая политика Советской власти (1921−1926 гг.)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преобразования в духовной сфере Российского государства в первой четверти XVIII в.</w:t>
      </w:r>
    </w:p>
    <w:p w14:paraId="46DE8D20" w14:textId="33D3B56B" w:rsidR="00F43689" w:rsidRPr="00F43689" w:rsidRDefault="00F43689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ФАКТЫ</w:t>
      </w:r>
    </w:p>
    <w:p w14:paraId="3AF08FD9" w14:textId="0207B17A" w:rsidR="00F43689" w:rsidRPr="00F43689" w:rsidRDefault="00F43689" w:rsidP="00D9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установление срока дворянской службы (25 лет)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отмена статьи Конституции о руководящей и направляющей роли КПСС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отмена всеобщей трудовой повинности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создание системы светского образования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сокращение количества министерств и ведомств</w:t>
      </w:r>
      <w:r w:rsidR="00E22BC6" w:rsidRPr="000359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введение «заповедных лет»</w:t>
      </w:r>
    </w:p>
    <w:p w14:paraId="5439BC1A" w14:textId="77777777" w:rsidR="00E22BC6" w:rsidRPr="00035929" w:rsidRDefault="00E22BC6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2BC6" w:rsidRPr="00035929" w:rsidSect="00D9117B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598C1017" w14:textId="6865681D" w:rsidR="00F43689" w:rsidRPr="00F43689" w:rsidRDefault="00F43689" w:rsidP="00E22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.</w:t>
      </w:r>
    </w:p>
    <w:p w14:paraId="3295BDED" w14:textId="0F3996A2" w:rsidR="00F43689" w:rsidRPr="00035929" w:rsidRDefault="00E22BC6" w:rsidP="00E22BC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8ECB06D" wp14:editId="0E7C6F9D">
            <wp:simplePos x="0" y="0"/>
            <wp:positionH relativeFrom="page">
              <wp:posOffset>2013857</wp:posOffset>
            </wp:positionH>
            <wp:positionV relativeFrom="paragraph">
              <wp:posOffset>435882</wp:posOffset>
            </wp:positionV>
            <wp:extent cx="4290060" cy="328422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689" w:rsidRPr="00035929">
        <w:rPr>
          <w:rFonts w:ascii="Times New Roman" w:hAnsi="Times New Roman" w:cs="Times New Roman"/>
          <w:sz w:val="24"/>
          <w:szCs w:val="24"/>
        </w:rPr>
        <w:t>Укажите событие, к годовщине которого приурочен выпуск марки. Используя изображение, приведите одно любое обоснование Вашего ответа.</w:t>
      </w:r>
    </w:p>
    <w:p w14:paraId="6CD9A2D4" w14:textId="56D298C0" w:rsidR="00F43689" w:rsidRPr="00035929" w:rsidRDefault="00F43689" w:rsidP="00E22BC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AD8DC" w14:textId="77777777" w:rsidR="00E22BC6" w:rsidRPr="00F43689" w:rsidRDefault="00E22BC6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885593" w14:textId="77777777" w:rsidR="00E22BC6" w:rsidRPr="00035929" w:rsidRDefault="00E22BC6" w:rsidP="00E22BC6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Hlk158238414"/>
    </w:p>
    <w:bookmarkEnd w:id="3"/>
    <w:p w14:paraId="65AD1FD5" w14:textId="05D5F17D" w:rsidR="00F43689" w:rsidRPr="00035929" w:rsidRDefault="00F43689" w:rsidP="00E22BC6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sz w:val="24"/>
          <w:szCs w:val="24"/>
        </w:rPr>
        <w:t>Какой из представленных ниже памятников архитектуры был создан в период жизни исторического деятеля, изображённого на марке? В ответе запишите цифру, которой обозначен этот памятник архитектуры. Укажите город, в котором находится данный памятник архитектуры.</w:t>
      </w:r>
    </w:p>
    <w:p w14:paraId="3DAB10D6" w14:textId="77777777" w:rsidR="00F43689" w:rsidRPr="00F43689" w:rsidRDefault="00F43689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3689">
        <w:rPr>
          <w:rFonts w:ascii="Times New Roman" w:hAnsi="Times New Roman" w:cs="Times New Roman"/>
          <w:sz w:val="24"/>
          <w:szCs w:val="24"/>
        </w:rPr>
        <w:t> </w:t>
      </w:r>
    </w:p>
    <w:p w14:paraId="66B1AF24" w14:textId="6FA772D7" w:rsidR="00F43689" w:rsidRPr="00F43689" w:rsidRDefault="00F43689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9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3CEE7A" wp14:editId="1ABD6A65">
            <wp:extent cx="6758940" cy="50977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26854BDA" w14:textId="416CEA05" w:rsidR="00F43689" w:rsidRPr="00F43689" w:rsidRDefault="00F43689" w:rsidP="00E22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8238438"/>
    </w:p>
    <w:bookmarkEnd w:id="5"/>
    <w:p w14:paraId="089A08CC" w14:textId="77777777" w:rsidR="00F43689" w:rsidRDefault="00F43689" w:rsidP="00E22BC6">
      <w:pPr>
        <w:spacing w:after="0"/>
        <w:jc w:val="both"/>
      </w:pPr>
    </w:p>
    <w:sectPr w:rsidR="00F43689" w:rsidSect="00E140F1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7FAA"/>
    <w:multiLevelType w:val="hybridMultilevel"/>
    <w:tmpl w:val="41F6DA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684F06"/>
    <w:multiLevelType w:val="hybridMultilevel"/>
    <w:tmpl w:val="5B5EB8E4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77E84"/>
    <w:multiLevelType w:val="hybridMultilevel"/>
    <w:tmpl w:val="34367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3700D"/>
    <w:multiLevelType w:val="hybridMultilevel"/>
    <w:tmpl w:val="D302AC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980652"/>
    <w:multiLevelType w:val="hybridMultilevel"/>
    <w:tmpl w:val="6A5A8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A6E0C"/>
    <w:multiLevelType w:val="hybridMultilevel"/>
    <w:tmpl w:val="79565F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72952"/>
    <w:multiLevelType w:val="hybridMultilevel"/>
    <w:tmpl w:val="B09038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3FA27AD"/>
    <w:multiLevelType w:val="hybridMultilevel"/>
    <w:tmpl w:val="1D2477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77F1F"/>
    <w:multiLevelType w:val="hybridMultilevel"/>
    <w:tmpl w:val="646886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7F5023"/>
    <w:multiLevelType w:val="hybridMultilevel"/>
    <w:tmpl w:val="1CDA3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324ACB"/>
    <w:multiLevelType w:val="hybridMultilevel"/>
    <w:tmpl w:val="1C3444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A732EB"/>
    <w:multiLevelType w:val="hybridMultilevel"/>
    <w:tmpl w:val="40D802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13A104B"/>
    <w:multiLevelType w:val="hybridMultilevel"/>
    <w:tmpl w:val="7B3888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4D1181"/>
    <w:multiLevelType w:val="hybridMultilevel"/>
    <w:tmpl w:val="7438EE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7165BA9"/>
    <w:multiLevelType w:val="hybridMultilevel"/>
    <w:tmpl w:val="7E62E3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53128"/>
    <w:multiLevelType w:val="hybridMultilevel"/>
    <w:tmpl w:val="2EE8EBBE"/>
    <w:lvl w:ilvl="0" w:tplc="B8B4735C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12"/>
  </w:num>
  <w:num w:numId="5">
    <w:abstractNumId w:val="13"/>
  </w:num>
  <w:num w:numId="6">
    <w:abstractNumId w:val="2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F4"/>
    <w:rsid w:val="000158F4"/>
    <w:rsid w:val="00035929"/>
    <w:rsid w:val="000755BD"/>
    <w:rsid w:val="00084631"/>
    <w:rsid w:val="0009366E"/>
    <w:rsid w:val="001861D0"/>
    <w:rsid w:val="00261677"/>
    <w:rsid w:val="00267D32"/>
    <w:rsid w:val="002B6390"/>
    <w:rsid w:val="003C4824"/>
    <w:rsid w:val="003E1625"/>
    <w:rsid w:val="004B3232"/>
    <w:rsid w:val="00564DD7"/>
    <w:rsid w:val="0061686F"/>
    <w:rsid w:val="007037BF"/>
    <w:rsid w:val="00850A5E"/>
    <w:rsid w:val="008B342D"/>
    <w:rsid w:val="008D3312"/>
    <w:rsid w:val="008E46A9"/>
    <w:rsid w:val="009D7FB9"/>
    <w:rsid w:val="00A050E4"/>
    <w:rsid w:val="00A61D1E"/>
    <w:rsid w:val="00AA205C"/>
    <w:rsid w:val="00AA4970"/>
    <w:rsid w:val="00D9117B"/>
    <w:rsid w:val="00E140F1"/>
    <w:rsid w:val="00E22BC6"/>
    <w:rsid w:val="00E31183"/>
    <w:rsid w:val="00F43689"/>
    <w:rsid w:val="00FA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9A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5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55B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B6390"/>
    <w:pPr>
      <w:ind w:left="720"/>
      <w:contextualSpacing/>
    </w:pPr>
  </w:style>
  <w:style w:type="paragraph" w:customStyle="1" w:styleId="leftmargin">
    <w:name w:val="left_margin"/>
    <w:basedOn w:val="a"/>
    <w:rsid w:val="00E1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D3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5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55B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B6390"/>
    <w:pPr>
      <w:ind w:left="720"/>
      <w:contextualSpacing/>
    </w:pPr>
  </w:style>
  <w:style w:type="paragraph" w:customStyle="1" w:styleId="leftmargin">
    <w:name w:val="left_margin"/>
    <w:basedOn w:val="a"/>
    <w:rsid w:val="00E1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D3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8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0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363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85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9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4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4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8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7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884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469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72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8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1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6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6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1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6341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1221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05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01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18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80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70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10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32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1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34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0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0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0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2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36211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219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9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9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578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7570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59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27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5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8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80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7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1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9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0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246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12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63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90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4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5898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193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23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74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0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1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47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703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69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73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0913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193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90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9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8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494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1484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11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56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085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801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0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5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11</Pages>
  <Words>3676</Words>
  <Characters>20957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Переплетчиков</dc:creator>
  <cp:keywords/>
  <dc:description/>
  <cp:lastModifiedBy>Симба</cp:lastModifiedBy>
  <cp:revision>15</cp:revision>
  <dcterms:created xsi:type="dcterms:W3CDTF">2023-09-25T14:20:00Z</dcterms:created>
  <dcterms:modified xsi:type="dcterms:W3CDTF">2024-03-06T16:18:00Z</dcterms:modified>
</cp:coreProperties>
</file>