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810" w:rsidRDefault="008B02EB" w:rsidP="008B02EB">
      <w:pPr>
        <w:jc w:val="center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/>
          <w:bCs/>
          <w:sz w:val="20"/>
        </w:rPr>
        <w:t>Тема 6.</w:t>
      </w:r>
      <w:r w:rsidRPr="008B02EB">
        <w:rPr>
          <w:rFonts w:ascii="Times New Roman" w:hAnsi="Times New Roman" w:cs="Times New Roman"/>
          <w:bCs/>
          <w:sz w:val="20"/>
        </w:rPr>
        <w:t xml:space="preserve"> Финансовые институты. Банковская система</w:t>
      </w:r>
    </w:p>
    <w:p w:rsidR="008B02EB" w:rsidRPr="008B02EB" w:rsidRDefault="008B02EB" w:rsidP="008B02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/>
          <w:bCs/>
          <w:sz w:val="20"/>
        </w:rPr>
        <w:t>Задание 5.</w:t>
      </w:r>
      <w:r w:rsidRPr="008B02EB">
        <w:rPr>
          <w:rFonts w:ascii="Times New Roman" w:hAnsi="Times New Roman" w:cs="Times New Roman"/>
          <w:bCs/>
          <w:sz w:val="20"/>
        </w:rPr>
        <w:t xml:space="preserve"> Выберите верные суждения о финансовых институтах РФ и запишите номера, под которыми они указаны.</w:t>
      </w:r>
    </w:p>
    <w:p w:rsidR="008B02EB" w:rsidRPr="008B02EB" w:rsidRDefault="008B02EB" w:rsidP="008B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Центральный банк — национальный банк, осуществляющий эмиссию денег и являющийся центром финансово-кредитной системы страны.</w:t>
      </w:r>
    </w:p>
    <w:p w:rsidR="008B02EB" w:rsidRPr="008B02EB" w:rsidRDefault="008B02EB" w:rsidP="008B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Все финансовые институты принимают вклады/депозиты.</w:t>
      </w:r>
    </w:p>
    <w:p w:rsidR="008B02EB" w:rsidRPr="008B02EB" w:rsidRDefault="008B02EB" w:rsidP="008B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Пенсионные фонды специализируются на кредитовании продаж потребительских товаров в рассрочку и выдаче потребительских ссуд.</w:t>
      </w:r>
    </w:p>
    <w:p w:rsidR="008B02EB" w:rsidRPr="008B02EB" w:rsidRDefault="008B02EB" w:rsidP="008B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Центральный банк устанавливает учётную ставку.</w:t>
      </w:r>
    </w:p>
    <w:p w:rsidR="008B02EB" w:rsidRPr="008B02EB" w:rsidRDefault="008B02EB" w:rsidP="008B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Ф</w:t>
      </w:r>
      <w:r w:rsidRPr="008B02EB">
        <w:rPr>
          <w:rFonts w:ascii="Times New Roman" w:hAnsi="Times New Roman" w:cs="Times New Roman"/>
          <w:bCs/>
          <w:sz w:val="20"/>
        </w:rPr>
        <w:t>инансовые институты оказывают услуги по переводу средств и предоставлению займов.</w:t>
      </w:r>
    </w:p>
    <w:p w:rsidR="005F6D7A" w:rsidRPr="005F6D7A" w:rsidRDefault="005F6D7A" w:rsidP="005F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b/>
          <w:sz w:val="20"/>
        </w:rPr>
        <w:t>Задание 5.</w:t>
      </w:r>
      <w:r w:rsidRPr="005F6D7A">
        <w:rPr>
          <w:rFonts w:ascii="Times New Roman" w:hAnsi="Times New Roman" w:cs="Times New Roman"/>
          <w:sz w:val="20"/>
        </w:rPr>
        <w:t xml:space="preserve"> Выберите верные суждения о финансовых институтах и запишите номера, под которыми они указаны.</w:t>
      </w:r>
    </w:p>
    <w:p w:rsidR="005F6D7A" w:rsidRPr="005F6D7A" w:rsidRDefault="005F6D7A" w:rsidP="005F6D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Финансовыми институтами называют организации, участвующие в финансово-кредитной системе.</w:t>
      </w:r>
    </w:p>
    <w:p w:rsidR="005F6D7A" w:rsidRPr="005F6D7A" w:rsidRDefault="005F6D7A" w:rsidP="005F6D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занимаются привлечением сбережений домохозяйств.</w:t>
      </w:r>
    </w:p>
    <w:p w:rsidR="005F6D7A" w:rsidRPr="005F6D7A" w:rsidRDefault="005F6D7A" w:rsidP="005F6D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Центральный банк осуществляет денежные расчёты между гражданами и организациями.</w:t>
      </w:r>
    </w:p>
    <w:p w:rsidR="005F6D7A" w:rsidRPr="005F6D7A" w:rsidRDefault="005F6D7A" w:rsidP="005F6D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осуществляют монопольную эмиссию денег.</w:t>
      </w:r>
    </w:p>
    <w:p w:rsidR="008B02EB" w:rsidRPr="005F6D7A" w:rsidRDefault="005F6D7A" w:rsidP="005F6D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устанавливают учётную ставку.</w:t>
      </w:r>
    </w:p>
    <w:p w:rsidR="005F6D7A" w:rsidRPr="005F6D7A" w:rsidRDefault="005F6D7A" w:rsidP="005F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b/>
          <w:sz w:val="20"/>
        </w:rPr>
        <w:t>Задание 5.</w:t>
      </w:r>
      <w:r w:rsidRPr="005F6D7A">
        <w:rPr>
          <w:rFonts w:ascii="Times New Roman" w:hAnsi="Times New Roman" w:cs="Times New Roman"/>
          <w:sz w:val="20"/>
        </w:rPr>
        <w:t xml:space="preserve"> Выберите верные суждения о финансовых институтах и запишите цифры, под которыми они указаны.</w:t>
      </w:r>
    </w:p>
    <w:p w:rsidR="005F6D7A" w:rsidRPr="005F6D7A" w:rsidRDefault="005F6D7A" w:rsidP="005F6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 финансовым институтам относят организации, работающие на финансовом рынке.</w:t>
      </w:r>
    </w:p>
    <w:p w:rsidR="005F6D7A" w:rsidRPr="005F6D7A" w:rsidRDefault="005F6D7A" w:rsidP="005F6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Финансовые институты выступают посредниками между участниками рыночных отношений, регулируют финансовые потоки.</w:t>
      </w:r>
    </w:p>
    <w:p w:rsidR="005F6D7A" w:rsidRPr="005F6D7A" w:rsidRDefault="005F6D7A" w:rsidP="005F6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Страховые компании выдают кредиты юридическим и физическим лицам.</w:t>
      </w:r>
    </w:p>
    <w:p w:rsidR="005F6D7A" w:rsidRPr="005F6D7A" w:rsidRDefault="005F6D7A" w:rsidP="005F6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Инвестиционные фонды устанавливают и регулируют ключевую ставку.</w:t>
      </w:r>
    </w:p>
    <w:p w:rsidR="008B02EB" w:rsidRPr="005F6D7A" w:rsidRDefault="005F6D7A" w:rsidP="005F6D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В банковскую систему РФ входят Центральный Банк РФ и коммерческие банки.</w:t>
      </w:r>
    </w:p>
    <w:p w:rsidR="005F6D7A" w:rsidRPr="005F6D7A" w:rsidRDefault="005F6D7A" w:rsidP="005F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b/>
          <w:sz w:val="20"/>
        </w:rPr>
        <w:t>Задание 5.</w:t>
      </w:r>
      <w:r w:rsidRPr="005F6D7A">
        <w:rPr>
          <w:rFonts w:ascii="Times New Roman" w:hAnsi="Times New Roman" w:cs="Times New Roman"/>
          <w:sz w:val="20"/>
        </w:rPr>
        <w:t xml:space="preserve"> Выберите верные суждения о финансовых организациях в РФ и запишите цифры, под которыми они указаны.</w:t>
      </w:r>
    </w:p>
    <w:p w:rsidR="005F6D7A" w:rsidRPr="005F6D7A" w:rsidRDefault="005F6D7A" w:rsidP="005F6D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осуществляют монопольную эмиссию национальной валюты.</w:t>
      </w:r>
    </w:p>
    <w:p w:rsidR="005F6D7A" w:rsidRPr="005F6D7A" w:rsidRDefault="005F6D7A" w:rsidP="005F6D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Финансовые институты выступают посредниками между домохозяйствами и предприятиями.</w:t>
      </w:r>
    </w:p>
    <w:p w:rsidR="005F6D7A" w:rsidRPr="005F6D7A" w:rsidRDefault="005F6D7A" w:rsidP="005F6D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осуществляют кредитование частных лиц и организаций.</w:t>
      </w:r>
    </w:p>
    <w:p w:rsidR="005F6D7A" w:rsidRPr="005F6D7A" w:rsidRDefault="005F6D7A" w:rsidP="005F6D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Финансовые организации могут специализироваться на кредитовании продаж потребительских товаров.</w:t>
      </w:r>
    </w:p>
    <w:p w:rsidR="008B02EB" w:rsidRPr="005F6D7A" w:rsidRDefault="005F6D7A" w:rsidP="005F6D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Центральный банк занимается привлечением на счета сбережений домохозяйств и прибыли фирм.</w:t>
      </w:r>
    </w:p>
    <w:p w:rsidR="005F6D7A" w:rsidRPr="005F6D7A" w:rsidRDefault="005F6D7A" w:rsidP="005F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b/>
          <w:sz w:val="20"/>
        </w:rPr>
        <w:t xml:space="preserve">Задание 5. </w:t>
      </w:r>
      <w:r w:rsidRPr="005F6D7A">
        <w:rPr>
          <w:rFonts w:ascii="Times New Roman" w:hAnsi="Times New Roman" w:cs="Times New Roman"/>
          <w:sz w:val="20"/>
        </w:rPr>
        <w:t>Выберите верные суждения о финансовых институтах и запишите цифры, под которыми они указаны.</w:t>
      </w:r>
    </w:p>
    <w:p w:rsidR="005F6D7A" w:rsidRPr="005F6D7A" w:rsidRDefault="005F6D7A" w:rsidP="005F6D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занимаются производством материальных благ, торговлей и страхованием имущества.</w:t>
      </w:r>
    </w:p>
    <w:p w:rsidR="005F6D7A" w:rsidRPr="005F6D7A" w:rsidRDefault="005F6D7A" w:rsidP="005F6D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Паевые инвестиционные фонды объединяют средства для совместного приобретения активов и раздела связанных с этим рисков, прибыли или убытков.</w:t>
      </w:r>
    </w:p>
    <w:p w:rsidR="005F6D7A" w:rsidRPr="005F6D7A" w:rsidRDefault="005F6D7A" w:rsidP="005F6D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Целью деятельности Банка России является защита и обеспечение устойчивости рубля.</w:t>
      </w:r>
    </w:p>
    <w:p w:rsidR="005F6D7A" w:rsidRPr="005F6D7A" w:rsidRDefault="005F6D7A" w:rsidP="005F6D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Банк России осуществляет надзор за деятельностью кредитных организаций и банковских групп.</w:t>
      </w:r>
    </w:p>
    <w:p w:rsidR="005F6D7A" w:rsidRDefault="005F6D7A" w:rsidP="005F6D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hAnsi="Times New Roman" w:cs="Times New Roman"/>
          <w:sz w:val="20"/>
        </w:rPr>
        <w:t>Коммерческие банки осуществляют эмиссию денег.</w:t>
      </w:r>
    </w:p>
    <w:p w:rsidR="005F6D7A" w:rsidRPr="005F6D7A" w:rsidRDefault="005F6D7A" w:rsidP="005F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5F6D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5F6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Установите соответствие между функциями и уровнями банковской системы: к каждой позиции, данной в первом столбце, подберите соответствующую позицию из второго столбца.</w:t>
      </w:r>
    </w:p>
    <w:tbl>
      <w:tblPr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161"/>
        <w:gridCol w:w="5131"/>
      </w:tblGrid>
      <w:tr w:rsidR="005F6D7A" w:rsidRPr="005F6D7A" w:rsidTr="005F6D7A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БАНКОВСКОЙ СИСТЕМЫ</w:t>
            </w:r>
          </w:p>
        </w:tc>
      </w:tr>
      <w:tr w:rsidR="005F6D7A" w:rsidRPr="005F6D7A" w:rsidTr="005F6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 монопольная эмиссия денег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кредитование населения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B) хранение золотовалютных резервов государства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лицензирование финансовых организаций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осуществление платежей между фирмами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центральный банк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коммерческие банки</w:t>
            </w:r>
          </w:p>
        </w:tc>
      </w:tr>
    </w:tbl>
    <w:p w:rsidR="005F6D7A" w:rsidRPr="005F6D7A" w:rsidRDefault="005F6D7A" w:rsidP="005F6D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D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Задание 6. </w:t>
      </w:r>
      <w:r w:rsidRPr="005F6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функциями банков и уровнями банковской системы: к каждой позиции, данной в первом столбце, подберите соответствующую позицию из второго столбца.</w:t>
      </w:r>
    </w:p>
    <w:tbl>
      <w:tblPr>
        <w:tblW w:w="113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9"/>
        <w:gridCol w:w="161"/>
        <w:gridCol w:w="3573"/>
      </w:tblGrid>
      <w:tr w:rsidR="005F6D7A" w:rsidRPr="005F6D7A" w:rsidTr="005F6D7A"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БАНКА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БАНКОВСКОЙ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</w:t>
            </w:r>
          </w:p>
        </w:tc>
      </w:tr>
      <w:tr w:rsidR="005F6D7A" w:rsidRPr="005F6D7A" w:rsidTr="005F6D7A"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посредничество в кредитовании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создание кредитных денег (векселей и чеков)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надзор за деятельностью кредитных организаций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аккумуляция денежных средств граждан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установление правил бухгалтерского учёта и отчётности для банковской системы РФ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Центральный банк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коммерческие банки</w:t>
            </w:r>
          </w:p>
        </w:tc>
      </w:tr>
    </w:tbl>
    <w:p w:rsidR="005F6D7A" w:rsidRPr="005F6D7A" w:rsidRDefault="005F6D7A" w:rsidP="005F6D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D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5F6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Установите соответствие между функциями банков и уровнями банковской системы РФ: к каждой позиции, данной в первом столбце, подберите соответствующую позицию из второго столбца.</w:t>
      </w:r>
    </w:p>
    <w:tbl>
      <w:tblPr>
        <w:tblW w:w="11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732"/>
        <w:gridCol w:w="6520"/>
      </w:tblGrid>
      <w:tr w:rsidR="005F6D7A" w:rsidRPr="005F6D7A" w:rsidTr="005F6D7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БАНКА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БАНКОВСКОЙ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</w:t>
            </w:r>
          </w:p>
        </w:tc>
      </w:tr>
      <w:tr w:rsidR="005F6D7A" w:rsidRPr="005F6D7A" w:rsidTr="005F6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эмиссия денег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приём коммунальных платежей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открытие депозитов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установление ключевой ставки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выдача кредитов физическим лицам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D7A" w:rsidRPr="005F6D7A" w:rsidRDefault="005F6D7A" w:rsidP="005F6D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D7A" w:rsidRPr="005F6D7A" w:rsidRDefault="005F6D7A" w:rsidP="005F6D7A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Центральный Банк РФ</w:t>
            </w:r>
          </w:p>
          <w:p w:rsidR="005F6D7A" w:rsidRPr="005F6D7A" w:rsidRDefault="005F6D7A" w:rsidP="005F6D7A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коммерческий банк</w:t>
            </w:r>
          </w:p>
        </w:tc>
      </w:tr>
    </w:tbl>
    <w:p w:rsidR="004152EA" w:rsidRDefault="004152EA" w:rsidP="00415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52EA">
        <w:rPr>
          <w:rFonts w:ascii="Times New Roman" w:hAnsi="Times New Roman" w:cs="Times New Roman"/>
          <w:b/>
          <w:sz w:val="20"/>
          <w:szCs w:val="20"/>
        </w:rPr>
        <w:t>Задание 5.</w:t>
      </w:r>
      <w:r w:rsidRPr="004152EA">
        <w:rPr>
          <w:rFonts w:ascii="Times New Roman" w:hAnsi="Times New Roman" w:cs="Times New Roman"/>
          <w:sz w:val="20"/>
          <w:szCs w:val="20"/>
        </w:rPr>
        <w:t xml:space="preserve"> Выберите в приведённом списке верные суждения о видах банков и банковской деятельности и запишите цифры, под которыми они указаны. </w:t>
      </w:r>
    </w:p>
    <w:p w:rsidR="004152EA" w:rsidRPr="004152EA" w:rsidRDefault="004152EA" w:rsidP="00415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52EA">
        <w:rPr>
          <w:rFonts w:ascii="Times New Roman" w:hAnsi="Times New Roman" w:cs="Times New Roman"/>
          <w:sz w:val="20"/>
          <w:szCs w:val="20"/>
        </w:rPr>
        <w:t>По типу собственности банки делятся на государственные и частные.</w:t>
      </w:r>
    </w:p>
    <w:p w:rsidR="004152EA" w:rsidRPr="004152EA" w:rsidRDefault="004152EA" w:rsidP="00415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52EA">
        <w:rPr>
          <w:rFonts w:ascii="Times New Roman" w:hAnsi="Times New Roman" w:cs="Times New Roman"/>
          <w:sz w:val="20"/>
          <w:szCs w:val="20"/>
        </w:rPr>
        <w:lastRenderedPageBreak/>
        <w:t>К функциям Центрального банка относится обеспечение эффективного и бесперебойного функционирования платёжной системы.</w:t>
      </w:r>
    </w:p>
    <w:p w:rsidR="004152EA" w:rsidRPr="004152EA" w:rsidRDefault="004152EA" w:rsidP="00415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52EA">
        <w:rPr>
          <w:rFonts w:ascii="Times New Roman" w:hAnsi="Times New Roman" w:cs="Times New Roman"/>
          <w:sz w:val="20"/>
          <w:szCs w:val="20"/>
        </w:rPr>
        <w:t>Центральный банк осуществляет кредитование предприятий и населения.</w:t>
      </w:r>
    </w:p>
    <w:p w:rsidR="004152EA" w:rsidRPr="004152EA" w:rsidRDefault="004152EA" w:rsidP="00415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52EA">
        <w:rPr>
          <w:rFonts w:ascii="Times New Roman" w:hAnsi="Times New Roman" w:cs="Times New Roman"/>
          <w:sz w:val="20"/>
          <w:szCs w:val="20"/>
        </w:rPr>
        <w:t>Коммерческие банки самостоятельно устанавливают норму обязательных резервов.</w:t>
      </w:r>
    </w:p>
    <w:p w:rsidR="008B02EB" w:rsidRPr="004152EA" w:rsidRDefault="004152EA" w:rsidP="004152E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52EA">
        <w:rPr>
          <w:rFonts w:ascii="Times New Roman" w:hAnsi="Times New Roman" w:cs="Times New Roman"/>
          <w:sz w:val="20"/>
          <w:szCs w:val="20"/>
        </w:rPr>
        <w:t>Коммерческим банкам принадлежит ведущая роль в привлечении свободных денежных средств всех экономических агентов — населения, предприятий и государства.</w:t>
      </w:r>
    </w:p>
    <w:p w:rsidR="004152EA" w:rsidRDefault="004152EA" w:rsidP="00AA11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b/>
          <w:sz w:val="20"/>
        </w:rPr>
        <w:t xml:space="preserve">Задание 7. </w:t>
      </w:r>
      <w:r w:rsidRPr="004152EA">
        <w:rPr>
          <w:rFonts w:ascii="Times New Roman" w:hAnsi="Times New Roman" w:cs="Times New Roman"/>
          <w:sz w:val="20"/>
        </w:rPr>
        <w:t>Что из перечисленного относится к полномочиям Центрального бан</w:t>
      </w:r>
      <w:r>
        <w:rPr>
          <w:rFonts w:ascii="Times New Roman" w:hAnsi="Times New Roman" w:cs="Times New Roman"/>
          <w:sz w:val="20"/>
        </w:rPr>
        <w:t>ка РФ?</w:t>
      </w:r>
    </w:p>
    <w:p w:rsidR="004152EA" w:rsidRPr="004152EA" w:rsidRDefault="004152EA" w:rsidP="004152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sz w:val="20"/>
        </w:rPr>
        <w:t>принятие финансового законодательства</w:t>
      </w:r>
    </w:p>
    <w:p w:rsidR="004152EA" w:rsidRPr="004152EA" w:rsidRDefault="004152EA" w:rsidP="004152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sz w:val="20"/>
        </w:rPr>
        <w:t>определение размера минимальной потребительской корзины</w:t>
      </w:r>
    </w:p>
    <w:p w:rsidR="004152EA" w:rsidRPr="004152EA" w:rsidRDefault="004152EA" w:rsidP="004152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sz w:val="20"/>
        </w:rPr>
        <w:t>осуществление денежной эмиссии</w:t>
      </w:r>
    </w:p>
    <w:p w:rsidR="004152EA" w:rsidRPr="004152EA" w:rsidRDefault="004152EA" w:rsidP="004152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sz w:val="20"/>
        </w:rPr>
        <w:t>кредитование коммерческих банков</w:t>
      </w:r>
    </w:p>
    <w:p w:rsidR="004152EA" w:rsidRPr="004152EA" w:rsidRDefault="004152EA" w:rsidP="004152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sz w:val="20"/>
        </w:rPr>
        <w:t>предоставление потребительских кредитов</w:t>
      </w:r>
    </w:p>
    <w:p w:rsidR="008B02EB" w:rsidRPr="004152EA" w:rsidRDefault="004152EA" w:rsidP="004152E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</w:rPr>
      </w:pPr>
      <w:r w:rsidRPr="004152EA">
        <w:rPr>
          <w:rFonts w:ascii="Times New Roman" w:hAnsi="Times New Roman" w:cs="Times New Roman"/>
          <w:sz w:val="20"/>
        </w:rPr>
        <w:t>лицензирование коммерческих банков</w:t>
      </w: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26C30" w:rsidRDefault="00826C30" w:rsidP="008B02EB">
      <w:pPr>
        <w:jc w:val="both"/>
        <w:rPr>
          <w:rFonts w:ascii="Times New Roman" w:hAnsi="Times New Roman" w:cs="Times New Roman"/>
          <w:sz w:val="20"/>
        </w:rPr>
      </w:pPr>
    </w:p>
    <w:p w:rsidR="00826C30" w:rsidRDefault="00826C30" w:rsidP="008B02EB">
      <w:pPr>
        <w:jc w:val="both"/>
        <w:rPr>
          <w:rFonts w:ascii="Times New Roman" w:hAnsi="Times New Roman" w:cs="Times New Roman"/>
          <w:sz w:val="20"/>
        </w:rPr>
      </w:pPr>
    </w:p>
    <w:p w:rsidR="00826C30" w:rsidRDefault="00826C30" w:rsidP="008B02EB">
      <w:pPr>
        <w:jc w:val="both"/>
        <w:rPr>
          <w:rFonts w:ascii="Times New Roman" w:hAnsi="Times New Roman" w:cs="Times New Roman"/>
          <w:sz w:val="20"/>
        </w:rPr>
      </w:pPr>
    </w:p>
    <w:p w:rsidR="00826C30" w:rsidRDefault="00826C30" w:rsidP="008B02EB">
      <w:pPr>
        <w:jc w:val="both"/>
        <w:rPr>
          <w:rFonts w:ascii="Times New Roman" w:hAnsi="Times New Roman" w:cs="Times New Roman"/>
          <w:sz w:val="20"/>
        </w:rPr>
      </w:pPr>
    </w:p>
    <w:p w:rsidR="00826C30" w:rsidRDefault="00826C30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  <w:bookmarkStart w:id="0" w:name="_GoBack"/>
      <w:bookmarkEnd w:id="0"/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</w:p>
    <w:p w:rsidR="004152EA" w:rsidRDefault="004152EA" w:rsidP="008B02EB">
      <w:pPr>
        <w:jc w:val="both"/>
        <w:rPr>
          <w:rFonts w:ascii="Times New Roman" w:hAnsi="Times New Roman" w:cs="Times New Roman"/>
          <w:bCs/>
          <w:sz w:val="20"/>
        </w:rPr>
      </w:pPr>
      <w:r w:rsidRPr="004152EA">
        <w:rPr>
          <w:rFonts w:ascii="Times New Roman" w:hAnsi="Times New Roman" w:cs="Times New Roman"/>
          <w:bCs/>
          <w:sz w:val="20"/>
        </w:rPr>
        <w:t>Центробанк — некоммерческая организация, прибыль в бюджет</w:t>
      </w:r>
      <w:r>
        <w:rPr>
          <w:rFonts w:ascii="Times New Roman" w:hAnsi="Times New Roman" w:cs="Times New Roman"/>
          <w:bCs/>
          <w:sz w:val="20"/>
        </w:rPr>
        <w:t xml:space="preserve">. Создан в 1990 году. </w:t>
      </w:r>
    </w:p>
    <w:p w:rsidR="008B02EB" w:rsidRDefault="004152EA" w:rsidP="008B02EB">
      <w:pPr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Задачи ЦБ</w:t>
      </w:r>
      <w:r w:rsidRPr="004152EA">
        <w:rPr>
          <w:rFonts w:ascii="Times New Roman" w:hAnsi="Times New Roman" w:cs="Times New Roman"/>
          <w:bCs/>
          <w:sz w:val="20"/>
        </w:rPr>
        <w:t>: обеспечить устойчивость национальной денежной единицы, содействие развитию экономики, проведение кредитно-денежной политики.</w:t>
      </w:r>
    </w:p>
    <w:p w:rsidR="008B02EB" w:rsidRDefault="008B02EB" w:rsidP="008B02EB">
      <w:pPr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Основные функции ЦБ: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во взаимодействии с Правительством Российской Федерации разрабатывает и проводит единую государственную денежно-кредитную политику; монопольно осуществляет эмиссию наличных денег и организует наличное денежное обращение;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является кредитором последней инстанции для кредитных организаций, организует систему их рефинансирования;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устанавливает правила осуществления расчетов в Российской Федерации;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устанавливает правила проведения банковских операций;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осуществляет обслуживание счетов бюджетов всех уровней бюджетной системы Российской Федерации, если иное не установлено федеральными законами, посредством проведения расчетов по поручению уполномоченных органов исполнительной власти и государственных внебюджетных фондов, на которые возлагаются организация исполнения и исполнение бюджетов;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осуществляет эффективное управление золотовалютными резервами Банка России;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принимает решение о государственной регистрации кредитных организаций, выдает кредитным организациям лицензии на осуществление банковских операций, приостанавливает их действие и отзывает их;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осуществляет надзор за деятельностью кредитных организаций и банковских групп;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регистрирует эмиссию ценных бумаг кредитными организациями в соответствии с федеральными законами;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осуществляет самостоятельно или по поручению Правительства Российской Федерации все виды банковских операций и иных сделок, необходимых для выполнения функций Банка России;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организует и осуществляет валютное регулирование и валютный контроль в соответствии с законодательством Российской Федерации;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определяет порядок осуществления расчетов с международными организациями, иностранными государствами, а также с юридическими и физическими лицами;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устанавливает правила бухгалтерского учета и отчетности для банковской системы Российской Федерации;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устанавливает и публикует официальные курсы иностранных валют по отношению к рублю;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принимает участие в разработке прогноза платежного баланса Российской Федерации и организует составление платежного баланса Российской Федерации;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валюты, осуществляет выдачу, приостановление и отзыв разрешений валютным биржам на организацию проведения операций по покупке и продаже иностранной валюты</w:t>
      </w:r>
    </w:p>
    <w:p w:rsidR="008B02EB" w:rsidRPr="008B02EB" w:rsidRDefault="008B02EB" w:rsidP="008B02E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0"/>
        </w:rPr>
      </w:pPr>
      <w:r w:rsidRPr="008B02EB">
        <w:rPr>
          <w:rFonts w:ascii="Times New Roman" w:hAnsi="Times New Roman" w:cs="Times New Roman"/>
          <w:bCs/>
          <w:sz w:val="20"/>
        </w:rPr>
        <w:t>проводит анализ и прогнозирование состояния экономики Российской Федерации в целом и по регионам, прежде всего денежно-кредитных, валютно-финансовых и ценовых отношений, публикует соответствующие материалы и статистические данные.</w:t>
      </w:r>
    </w:p>
    <w:p w:rsidR="008B02EB" w:rsidRPr="008B02EB" w:rsidRDefault="008B02EB" w:rsidP="008B02EB">
      <w:pPr>
        <w:rPr>
          <w:rFonts w:ascii="Times New Roman" w:hAnsi="Times New Roman" w:cs="Times New Roman"/>
          <w:sz w:val="20"/>
        </w:rPr>
      </w:pPr>
    </w:p>
    <w:sectPr w:rsidR="008B02EB" w:rsidRPr="008B02EB" w:rsidSect="008B02E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589B"/>
    <w:multiLevelType w:val="hybridMultilevel"/>
    <w:tmpl w:val="D4F2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8A2"/>
    <w:multiLevelType w:val="hybridMultilevel"/>
    <w:tmpl w:val="11E85B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6A6F"/>
    <w:multiLevelType w:val="hybridMultilevel"/>
    <w:tmpl w:val="D4543278"/>
    <w:lvl w:ilvl="0" w:tplc="F6D6F4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6629D"/>
    <w:multiLevelType w:val="hybridMultilevel"/>
    <w:tmpl w:val="F11EA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69D9"/>
    <w:multiLevelType w:val="hybridMultilevel"/>
    <w:tmpl w:val="F3D01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CB4"/>
    <w:multiLevelType w:val="hybridMultilevel"/>
    <w:tmpl w:val="3FB68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2BB"/>
    <w:multiLevelType w:val="hybridMultilevel"/>
    <w:tmpl w:val="1E8412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D185A"/>
    <w:multiLevelType w:val="hybridMultilevel"/>
    <w:tmpl w:val="8F8EDF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B2365"/>
    <w:multiLevelType w:val="hybridMultilevel"/>
    <w:tmpl w:val="247C0A26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519EC"/>
    <w:multiLevelType w:val="hybridMultilevel"/>
    <w:tmpl w:val="5DC0288E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54121"/>
    <w:multiLevelType w:val="hybridMultilevel"/>
    <w:tmpl w:val="A67EC4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2D7A1F44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BB2"/>
    <w:multiLevelType w:val="hybridMultilevel"/>
    <w:tmpl w:val="30301D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3577"/>
    <w:multiLevelType w:val="hybridMultilevel"/>
    <w:tmpl w:val="8A6488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D7042"/>
    <w:multiLevelType w:val="hybridMultilevel"/>
    <w:tmpl w:val="B054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D3BEB"/>
    <w:multiLevelType w:val="hybridMultilevel"/>
    <w:tmpl w:val="BAD2A23C"/>
    <w:lvl w:ilvl="0" w:tplc="C88C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9F"/>
    <w:rsid w:val="0035329F"/>
    <w:rsid w:val="004152EA"/>
    <w:rsid w:val="004E62B2"/>
    <w:rsid w:val="005F6D7A"/>
    <w:rsid w:val="00744810"/>
    <w:rsid w:val="00826C30"/>
    <w:rsid w:val="008B02EB"/>
    <w:rsid w:val="009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F20E"/>
  <w15:chartTrackingRefBased/>
  <w15:docId w15:val="{20937051-4776-4AFB-AE29-B2193A63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6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Никита Переплетчиков</cp:lastModifiedBy>
  <cp:revision>4</cp:revision>
  <dcterms:created xsi:type="dcterms:W3CDTF">2022-03-22T16:50:00Z</dcterms:created>
  <dcterms:modified xsi:type="dcterms:W3CDTF">2023-10-25T08:00:00Z</dcterms:modified>
</cp:coreProperties>
</file>